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ajorEastAsia" w:hAnsiTheme="minorHAnsi" w:cstheme="minorHAnsi"/>
          <w:sz w:val="32"/>
          <w:szCs w:val="32"/>
        </w:rPr>
        <w:id w:val="-456560370"/>
        <w:docPartObj>
          <w:docPartGallery w:val="Cover Pages"/>
          <w:docPartUnique/>
        </w:docPartObj>
      </w:sdtPr>
      <w:sdtEndPr/>
      <w:sdtContent>
        <w:p w:rsidR="00143DC2" w:rsidRDefault="009E5149" w:rsidP="00143DC2">
          <w:pPr>
            <w:tabs>
              <w:tab w:val="left" w:pos="2610"/>
            </w:tabs>
            <w:jc w:val="center"/>
            <w:rPr>
              <w:rFonts w:asciiTheme="minorHAnsi" w:hAnsiTheme="minorHAnsi" w:cstheme="minorHAnsi"/>
              <w:b/>
              <w:bCs/>
            </w:rPr>
          </w:pPr>
          <w:r>
            <w:rPr>
              <w:rFonts w:asciiTheme="minorHAnsi" w:eastAsiaTheme="majorEastAsia" w:hAnsiTheme="minorHAnsi" w:cstheme="minorHAnsi"/>
              <w:b/>
              <w:bCs/>
              <w:sz w:val="32"/>
              <w:szCs w:val="32"/>
            </w:rPr>
            <w:t>Kişisel Verileri Koruma Ve İşleme Politikası</w:t>
          </w:r>
        </w:p>
        <w:bookmarkStart w:id="0" w:name="_Toc68870246" w:displacedByCustomXml="next"/>
      </w:sdtContent>
    </w:sdt>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POLİTİKANIN AMACI VE KAPSAMI</w:t>
      </w:r>
      <w:bookmarkEnd w:id="0"/>
    </w:p>
    <w:p w:rsidR="00143DC2" w:rsidRDefault="00143DC2" w:rsidP="00143DC2">
      <w:pPr>
        <w:shd w:val="clear" w:color="auto" w:fill="FFFFFF"/>
        <w:spacing w:after="240"/>
        <w:jc w:val="both"/>
        <w:rPr>
          <w:rFonts w:asciiTheme="minorHAnsi" w:hAnsiTheme="minorHAnsi" w:cstheme="minorHAnsi"/>
        </w:rPr>
      </w:pPr>
      <w:bookmarkStart w:id="1" w:name="_Hlk40306900"/>
      <w:r>
        <w:rPr>
          <w:rFonts w:asciiTheme="minorHAnsi" w:hAnsiTheme="minorHAnsi" w:cstheme="minorHAnsi"/>
        </w:rPr>
        <w:t>Kişisel verilerin hukuka uygun olarak işlenmesi ve korunması,</w:t>
      </w:r>
    </w:p>
    <w:p w:rsidR="00CF249C" w:rsidRDefault="00143DC2" w:rsidP="00CF249C">
      <w:pPr>
        <w:shd w:val="clear" w:color="auto" w:fill="FFFFFF"/>
        <w:spacing w:before="100" w:beforeAutospacing="1" w:after="100" w:afterAutospacing="1"/>
        <w:rPr>
          <w:rFonts w:cstheme="minorHAnsi"/>
          <w:i/>
          <w:iCs/>
          <w:color w:val="000000" w:themeColor="text1"/>
          <w:u w:val="dotted"/>
        </w:rPr>
      </w:pPr>
      <w:bookmarkStart w:id="2" w:name="_Hlk94100060"/>
      <w:r>
        <w:rPr>
          <w:rFonts w:asciiTheme="minorHAnsi" w:hAnsiTheme="minorHAnsi" w:cstheme="minorHAnsi"/>
          <w:b/>
          <w:bCs/>
          <w:color w:val="000000" w:themeColor="text1"/>
          <w:u w:val="single"/>
        </w:rPr>
        <w:t xml:space="preserve">Veri sorumlusu unvanı </w:t>
      </w:r>
      <w:r>
        <w:rPr>
          <w:rFonts w:asciiTheme="minorHAnsi" w:hAnsiTheme="minorHAnsi" w:cstheme="minorHAnsi"/>
          <w:b/>
          <w:bCs/>
          <w:color w:val="000000" w:themeColor="text1"/>
          <w:u w:val="single"/>
        </w:rPr>
        <w:tab/>
      </w:r>
      <w:r>
        <w:rPr>
          <w:rFonts w:asciiTheme="minorHAnsi" w:hAnsiTheme="minorHAnsi" w:cstheme="minorHAnsi"/>
          <w:b/>
          <w:bCs/>
          <w:color w:val="000000" w:themeColor="text1"/>
          <w:u w:val="single"/>
        </w:rPr>
        <w:tab/>
        <w:t>:</w:t>
      </w:r>
      <w:r>
        <w:rPr>
          <w:rFonts w:asciiTheme="minorHAnsi" w:hAnsiTheme="minorHAnsi" w:cstheme="minorHAnsi"/>
          <w:color w:val="000000" w:themeColor="text1"/>
        </w:rPr>
        <w:t xml:space="preserve"> </w:t>
      </w:r>
      <w:r w:rsidR="00CF249C">
        <w:rPr>
          <w:rFonts w:eastAsia="Calibri" w:cstheme="minorHAnsi"/>
          <w:color w:val="000000" w:themeColor="text1"/>
        </w:rPr>
        <w:t>Doç. Dr. Ata Can</w:t>
      </w:r>
      <w:r w:rsidR="00CF249C" w:rsidRPr="00AF6269">
        <w:rPr>
          <w:rFonts w:eastAsia="Calibri" w:cstheme="minorHAnsi"/>
          <w:i/>
          <w:iCs/>
          <w:color w:val="000000" w:themeColor="text1"/>
        </w:rPr>
        <w:t xml:space="preserve"> </w:t>
      </w:r>
      <w:r w:rsidR="00D55AE0">
        <w:rPr>
          <w:rFonts w:cstheme="minorHAnsi"/>
          <w:i/>
          <w:iCs/>
          <w:color w:val="000000" w:themeColor="text1"/>
          <w:u w:val="dotted"/>
        </w:rPr>
        <w:br/>
      </w:r>
      <w:r w:rsidR="00D17D3B">
        <w:rPr>
          <w:rFonts w:asciiTheme="minorHAnsi" w:hAnsiTheme="minorHAnsi" w:cstheme="minorHAnsi"/>
          <w:b/>
          <w:bCs/>
          <w:color w:val="000000" w:themeColor="text1"/>
          <w:u w:val="single"/>
        </w:rPr>
        <w:t>V</w:t>
      </w:r>
      <w:r>
        <w:rPr>
          <w:rFonts w:asciiTheme="minorHAnsi" w:hAnsiTheme="minorHAnsi" w:cstheme="minorHAnsi"/>
          <w:b/>
          <w:bCs/>
          <w:color w:val="000000" w:themeColor="text1"/>
          <w:u w:val="single"/>
        </w:rPr>
        <w:t xml:space="preserve">eri sorumlusu adresi  </w:t>
      </w:r>
      <w:r>
        <w:rPr>
          <w:rFonts w:asciiTheme="minorHAnsi" w:hAnsiTheme="minorHAnsi" w:cstheme="minorHAnsi"/>
          <w:b/>
          <w:bCs/>
          <w:color w:val="000000" w:themeColor="text1"/>
          <w:u w:val="single"/>
        </w:rPr>
        <w:tab/>
      </w:r>
      <w:r>
        <w:rPr>
          <w:rFonts w:asciiTheme="minorHAnsi" w:hAnsiTheme="minorHAnsi" w:cstheme="minorHAnsi"/>
          <w:b/>
          <w:bCs/>
          <w:color w:val="000000" w:themeColor="text1"/>
          <w:u w:val="single"/>
        </w:rPr>
        <w:tab/>
      </w:r>
      <w:r w:rsidR="00CF249C">
        <w:rPr>
          <w:rFonts w:cstheme="minorHAnsi"/>
          <w:b/>
          <w:bCs/>
          <w:color w:val="000000" w:themeColor="text1"/>
          <w:u w:val="single"/>
        </w:rPr>
        <w:t>:</w:t>
      </w:r>
      <w:r w:rsidR="00CF249C">
        <w:rPr>
          <w:rFonts w:cstheme="minorHAnsi"/>
          <w:i/>
          <w:iCs/>
          <w:color w:val="000000" w:themeColor="text1"/>
          <w:u w:val="dotted"/>
        </w:rPr>
        <w:t xml:space="preserve"> </w:t>
      </w:r>
      <w:r w:rsidR="00CF249C" w:rsidRPr="008E1E2E">
        <w:rPr>
          <w:rFonts w:cstheme="minorHAnsi"/>
          <w:i/>
          <w:iCs/>
          <w:color w:val="000000" w:themeColor="text1"/>
          <w:u w:val="dotted"/>
        </w:rPr>
        <w:t xml:space="preserve">İnönü, Nizamiye </w:t>
      </w:r>
      <w:proofErr w:type="spellStart"/>
      <w:r w:rsidR="00CF249C" w:rsidRPr="008E1E2E">
        <w:rPr>
          <w:rFonts w:cstheme="minorHAnsi"/>
          <w:i/>
          <w:iCs/>
          <w:color w:val="000000" w:themeColor="text1"/>
          <w:u w:val="dotted"/>
        </w:rPr>
        <w:t>Cd</w:t>
      </w:r>
      <w:proofErr w:type="spellEnd"/>
      <w:r w:rsidR="00CF249C" w:rsidRPr="008E1E2E">
        <w:rPr>
          <w:rFonts w:cstheme="minorHAnsi"/>
          <w:i/>
          <w:iCs/>
          <w:color w:val="000000" w:themeColor="text1"/>
          <w:u w:val="dotted"/>
        </w:rPr>
        <w:t xml:space="preserve">. No:9 D:No:1, 34373 Şişli/İstanbul </w:t>
      </w:r>
    </w:p>
    <w:p w:rsidR="00CF249C" w:rsidRDefault="00143DC2" w:rsidP="008D3EEC">
      <w:pPr>
        <w:shd w:val="clear" w:color="auto" w:fill="FFFFFF"/>
        <w:spacing w:before="100" w:beforeAutospacing="1" w:after="100" w:afterAutospacing="1"/>
        <w:rPr>
          <w:rFonts w:cstheme="minorHAnsi"/>
          <w:b/>
          <w:bCs/>
          <w:color w:val="000000" w:themeColor="text1"/>
          <w:u w:val="single"/>
        </w:rPr>
      </w:pPr>
      <w:r>
        <w:rPr>
          <w:rFonts w:asciiTheme="minorHAnsi" w:hAnsiTheme="minorHAnsi" w:cstheme="minorHAnsi"/>
          <w:b/>
          <w:bCs/>
          <w:color w:val="000000" w:themeColor="text1"/>
          <w:u w:val="single"/>
        </w:rPr>
        <w:t>Veri sorumlusu telefon</w:t>
      </w:r>
      <w:r>
        <w:rPr>
          <w:rFonts w:asciiTheme="minorHAnsi" w:hAnsiTheme="minorHAnsi" w:cstheme="minorHAnsi"/>
          <w:b/>
          <w:bCs/>
          <w:color w:val="000000" w:themeColor="text1"/>
          <w:u w:val="single"/>
        </w:rPr>
        <w:tab/>
        <w:t xml:space="preserve">  </w:t>
      </w:r>
      <w:r>
        <w:rPr>
          <w:rFonts w:asciiTheme="minorHAnsi" w:hAnsiTheme="minorHAnsi" w:cstheme="minorHAnsi"/>
          <w:b/>
          <w:bCs/>
          <w:color w:val="000000" w:themeColor="text1"/>
          <w:u w:val="single"/>
        </w:rPr>
        <w:tab/>
      </w:r>
      <w:r w:rsidR="00D17D3B">
        <w:rPr>
          <w:rFonts w:cstheme="minorHAnsi"/>
          <w:b/>
          <w:bCs/>
          <w:color w:val="000000" w:themeColor="text1"/>
        </w:rPr>
        <w:t>:</w:t>
      </w:r>
      <w:r w:rsidR="00D17D3B">
        <w:rPr>
          <w:rFonts w:cstheme="minorHAnsi"/>
          <w:i/>
          <w:iCs/>
          <w:color w:val="000000" w:themeColor="text1"/>
          <w:u w:val="dotted"/>
        </w:rPr>
        <w:t xml:space="preserve"> </w:t>
      </w:r>
      <w:r w:rsidR="00CF249C" w:rsidRPr="008E1E2E">
        <w:t>0536 576 66 66</w:t>
      </w:r>
      <w:r w:rsidR="00D17D3B">
        <w:rPr>
          <w:rFonts w:cstheme="minorHAnsi"/>
          <w:i/>
          <w:iCs/>
          <w:color w:val="000000" w:themeColor="text1"/>
          <w:u w:val="dotted"/>
        </w:rPr>
        <w:br/>
      </w:r>
      <w:r>
        <w:rPr>
          <w:rFonts w:asciiTheme="minorHAnsi" w:hAnsiTheme="minorHAnsi" w:cstheme="minorHAnsi"/>
          <w:b/>
          <w:bCs/>
          <w:color w:val="000000" w:themeColor="text1"/>
          <w:u w:val="single"/>
        </w:rPr>
        <w:t xml:space="preserve">Veri sorumlusu e-posta </w:t>
      </w:r>
      <w:r>
        <w:rPr>
          <w:rFonts w:asciiTheme="minorHAnsi" w:hAnsiTheme="minorHAnsi" w:cstheme="minorHAnsi"/>
          <w:b/>
          <w:bCs/>
          <w:color w:val="000000" w:themeColor="text1"/>
          <w:u w:val="single"/>
        </w:rPr>
        <w:tab/>
      </w:r>
      <w:r>
        <w:rPr>
          <w:rFonts w:asciiTheme="minorHAnsi" w:hAnsiTheme="minorHAnsi" w:cstheme="minorHAnsi"/>
          <w:b/>
          <w:bCs/>
          <w:color w:val="000000" w:themeColor="text1"/>
          <w:u w:val="single"/>
        </w:rPr>
        <w:tab/>
      </w:r>
      <w:r w:rsidR="00D17D3B">
        <w:rPr>
          <w:rFonts w:cstheme="minorHAnsi"/>
          <w:b/>
          <w:bCs/>
          <w:color w:val="000000" w:themeColor="text1"/>
          <w:u w:val="single"/>
        </w:rPr>
        <w:t>:</w:t>
      </w:r>
      <w:r w:rsidR="00D17D3B">
        <w:rPr>
          <w:rFonts w:cstheme="minorHAnsi"/>
          <w:b/>
          <w:bCs/>
          <w:color w:val="000000" w:themeColor="text1"/>
        </w:rPr>
        <w:t xml:space="preserve"> </w:t>
      </w:r>
      <w:r w:rsidR="00CF249C" w:rsidRPr="008E1E2E">
        <w:rPr>
          <w:rFonts w:cstheme="minorHAnsi"/>
          <w:b/>
          <w:bCs/>
          <w:color w:val="000000" w:themeColor="text1"/>
        </w:rPr>
        <w:t>atababay@yahoo.com</w:t>
      </w:r>
      <w:r w:rsidR="00CF249C" w:rsidRPr="008E1E2E">
        <w:rPr>
          <w:rFonts w:cstheme="minorHAnsi"/>
          <w:b/>
          <w:bCs/>
          <w:color w:val="000000" w:themeColor="text1"/>
          <w:u w:val="single"/>
        </w:rPr>
        <w:t xml:space="preserve"> </w:t>
      </w:r>
    </w:p>
    <w:p w:rsidR="003D1004" w:rsidRDefault="00143DC2" w:rsidP="008D3EEC">
      <w:pPr>
        <w:shd w:val="clear" w:color="auto" w:fill="FFFFFF"/>
        <w:spacing w:before="100" w:beforeAutospacing="1" w:after="100" w:afterAutospacing="1"/>
        <w:rPr>
          <w:rFonts w:asciiTheme="minorHAnsi" w:hAnsiTheme="minorHAnsi" w:cstheme="minorHAnsi"/>
          <w:b/>
          <w:bCs/>
          <w:color w:val="000000" w:themeColor="text1"/>
        </w:rPr>
      </w:pPr>
      <w:r>
        <w:rPr>
          <w:rFonts w:asciiTheme="minorHAnsi" w:hAnsiTheme="minorHAnsi" w:cstheme="minorHAnsi"/>
          <w:b/>
          <w:bCs/>
          <w:color w:val="000000" w:themeColor="text1"/>
          <w:u w:val="single"/>
        </w:rPr>
        <w:t>Veri sorumlusu web sitesi</w:t>
      </w:r>
      <w:r>
        <w:rPr>
          <w:rFonts w:asciiTheme="minorHAnsi" w:hAnsiTheme="minorHAnsi" w:cstheme="minorHAnsi"/>
          <w:b/>
          <w:bCs/>
          <w:color w:val="000000" w:themeColor="text1"/>
          <w:u w:val="single"/>
        </w:rPr>
        <w:tab/>
      </w:r>
      <w:r>
        <w:rPr>
          <w:rFonts w:asciiTheme="minorHAnsi" w:hAnsiTheme="minorHAnsi" w:cstheme="minorHAnsi"/>
          <w:b/>
          <w:bCs/>
          <w:color w:val="000000" w:themeColor="text1"/>
          <w:u w:val="single"/>
        </w:rPr>
        <w:tab/>
        <w:t>:</w:t>
      </w:r>
      <w:r>
        <w:rPr>
          <w:rFonts w:asciiTheme="minorHAnsi" w:hAnsiTheme="minorHAnsi" w:cstheme="minorHAnsi"/>
          <w:b/>
          <w:bCs/>
          <w:color w:val="000000" w:themeColor="text1"/>
        </w:rPr>
        <w:t xml:space="preserve"> </w:t>
      </w:r>
      <w:bookmarkEnd w:id="2"/>
      <w:r w:rsidR="00CF249C" w:rsidRPr="008E1E2E">
        <w:rPr>
          <w:rStyle w:val="Kpr"/>
          <w:rFonts w:eastAsiaTheme="majorEastAsia" w:cstheme="minorHAnsi"/>
          <w:b/>
          <w:bCs/>
        </w:rPr>
        <w:t>https://dratacan.com/</w:t>
      </w:r>
    </w:p>
    <w:p w:rsidR="00143DC2" w:rsidRDefault="00143DC2" w:rsidP="00C8293F">
      <w:pPr>
        <w:shd w:val="clear" w:color="auto" w:fill="FFFFFF"/>
        <w:spacing w:before="100" w:beforeAutospacing="1" w:after="100" w:afterAutospacing="1"/>
        <w:rPr>
          <w:rFonts w:asciiTheme="minorHAnsi" w:hAnsiTheme="minorHAnsi" w:cstheme="minorHAnsi"/>
        </w:rPr>
      </w:pPr>
      <w:proofErr w:type="gramStart"/>
      <w:r>
        <w:rPr>
          <w:rFonts w:asciiTheme="minorHAnsi" w:hAnsiTheme="minorHAnsi" w:cstheme="minorHAnsi"/>
        </w:rPr>
        <w:t>veri</w:t>
      </w:r>
      <w:proofErr w:type="gramEnd"/>
      <w:r>
        <w:rPr>
          <w:rFonts w:asciiTheme="minorHAnsi" w:hAnsiTheme="minorHAnsi" w:cstheme="minorHAnsi"/>
        </w:rPr>
        <w:t xml:space="preserve"> sorumlusu için büyük önem arz etmektedir. Kişisel veri işleme faaliyetlerinin 6698 sayılı Kişisel Verilerin Korunması Kanunu ve bu kanun kapsamında çıkarılan yönetmelik, genelge, yönergelere uygunluğunu sağlamak, şirketi bir bütün olarak KVKK mevzuatına uyumlu hale getirmek amacıyla işbu Kişisel Verilerin İşlenmesi ve Korunması Politikası (“Politika”) hazırlanmıştır. Ayrıca işbu Politika ile kişisel veri işleme, saklama ve güvenliğini sağlama süreçlerinin ilke, usul ve esasları belirlenmiştir. </w:t>
      </w:r>
    </w:p>
    <w:p w:rsidR="00143DC2" w:rsidRDefault="00143DC2" w:rsidP="00143DC2">
      <w:pPr>
        <w:pStyle w:val="Balk1"/>
        <w:numPr>
          <w:ilvl w:val="0"/>
          <w:numId w:val="1"/>
        </w:numPr>
        <w:spacing w:after="240"/>
        <w:jc w:val="both"/>
        <w:rPr>
          <w:rFonts w:asciiTheme="minorHAnsi" w:eastAsia="Times New Roman" w:hAnsiTheme="minorHAnsi" w:cstheme="minorHAnsi"/>
          <w:b/>
          <w:bCs/>
          <w:color w:val="auto"/>
          <w:sz w:val="24"/>
          <w:szCs w:val="24"/>
          <w:lang w:eastAsia="tr-TR"/>
        </w:rPr>
      </w:pPr>
      <w:bookmarkStart w:id="3" w:name="_Toc68870247"/>
      <w:r>
        <w:rPr>
          <w:rFonts w:asciiTheme="minorHAnsi" w:eastAsia="Times New Roman" w:hAnsiTheme="minorHAnsi" w:cstheme="minorHAnsi"/>
          <w:b/>
          <w:bCs/>
          <w:color w:val="auto"/>
          <w:sz w:val="24"/>
          <w:szCs w:val="24"/>
          <w:lang w:eastAsia="tr-TR"/>
        </w:rPr>
        <w:t>TANIMLAR</w:t>
      </w:r>
      <w:bookmarkEnd w:id="3"/>
    </w:p>
    <w:p w:rsidR="00143DC2" w:rsidRDefault="00143DC2" w:rsidP="00143DC2">
      <w:pPr>
        <w:jc w:val="both"/>
        <w:rPr>
          <w:rFonts w:asciiTheme="minorHAnsi" w:hAnsiTheme="minorHAnsi" w:cstheme="minorHAnsi"/>
        </w:rPr>
      </w:pPr>
      <w:r>
        <w:rPr>
          <w:rFonts w:asciiTheme="minorHAnsi" w:hAnsiTheme="minorHAnsi" w:cstheme="minorHAnsi"/>
        </w:rPr>
        <w:t>Bu Politikada yer verilen hukuki ve teknik terimlerden;</w:t>
      </w:r>
    </w:p>
    <w:p w:rsidR="00143DC2" w:rsidRDefault="00143DC2" w:rsidP="00143DC2">
      <w:pPr>
        <w:jc w:val="both"/>
        <w:rPr>
          <w:rFonts w:asciiTheme="minorHAnsi" w:hAnsiTheme="minorHAnsi" w:cstheme="minorHAnsi"/>
        </w:rPr>
      </w:pPr>
    </w:p>
    <w:tbl>
      <w:tblPr>
        <w:tblStyle w:val="TabloKlavuzu"/>
        <w:tblW w:w="9614" w:type="dxa"/>
        <w:jc w:val="center"/>
        <w:tblLook w:val="04A0" w:firstRow="1" w:lastRow="0" w:firstColumn="1" w:lastColumn="0" w:noHBand="0" w:noVBand="1"/>
      </w:tblPr>
      <w:tblGrid>
        <w:gridCol w:w="2681"/>
        <w:gridCol w:w="6933"/>
      </w:tblGrid>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Açık Rıza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Belirli bir konuya ilişkin, bilgilendirilmeye dayanan ve özgür iradeyle açıklanan rızayı,</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İlgili Kullanıcı</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İmha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silinmesi, yok edilmesi veya anonim hale getirilmesini,</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Kanun</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24.3.2016 Tarihli ve 6698 Sayılı Kişisel Verilerin Korunması Kanununu,</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Kayıt ortamı</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Tamamen veya kısmen otomatik olan ya da herhangi bir veri kayıt sisteminin parçası olmak kaydıyla otomatik olmayan yollarla işlenen kişisel verilerin bulunduğu her türlü ortamı,</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Kimliği belirli veya belirlenebilir gerçek kişiye ilişkin her türlü bilgiyi,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İşlenmesi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143DC2" w:rsidTr="00143DC2">
        <w:trPr>
          <w:trHeight w:val="615"/>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lastRenderedPageBreak/>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Silinmesi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silinmesi; kişisel verilerin İlgili Kullanıcılar için hiçbir şekilde erişilemez ve tekrar kullanılamaz hale getirilmesini,</w:t>
            </w:r>
          </w:p>
        </w:tc>
      </w:tr>
      <w:tr w:rsidR="00143DC2" w:rsidTr="00143DC2">
        <w:trPr>
          <w:trHeight w:val="656"/>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Kişisel Verilerin</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Yok Edilmesi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hiç kimse tarafından hiçbir şekilde erişilemez, geri getirilemez ve tekrar kullanılamaz hale getirilmesi işlemini,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Kurul</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 Koruma Kurulunu,</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Özel Nitelikli Kişisel</w:t>
            </w:r>
          </w:p>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Veri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Pr>
                <w:rFonts w:asciiTheme="minorHAnsi" w:hAnsiTheme="minorHAnsi" w:cstheme="minorHAnsi"/>
                <w:lang w:eastAsia="en-US"/>
              </w:rPr>
              <w:t>biyometrik</w:t>
            </w:r>
            <w:proofErr w:type="spellEnd"/>
            <w:r>
              <w:rPr>
                <w:rFonts w:asciiTheme="minorHAnsi" w:hAnsiTheme="minorHAnsi" w:cstheme="minorHAnsi"/>
                <w:lang w:eastAsia="en-US"/>
              </w:rPr>
              <w:t xml:space="preserve"> ve genetik verileri,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Periyodik İmha</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İlgili Kişi / Veri Sahibi</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verisi işlenen gerçek kişiyi,</w:t>
            </w:r>
          </w:p>
        </w:tc>
      </w:tr>
      <w:tr w:rsidR="00143DC2" w:rsidTr="00143DC2">
        <w:trPr>
          <w:trHeight w:val="628"/>
          <w:jc w:val="center"/>
        </w:trPr>
        <w:tc>
          <w:tcPr>
            <w:tcW w:w="2681"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b/>
                <w:bCs/>
                <w:lang w:eastAsia="en-US"/>
              </w:rPr>
            </w:pPr>
            <w:r>
              <w:rPr>
                <w:rFonts w:asciiTheme="minorHAnsi" w:hAnsiTheme="minorHAnsi" w:cstheme="minorHAnsi"/>
                <w:b/>
                <w:bCs/>
                <w:lang w:eastAsia="en-US"/>
              </w:rPr>
              <w:t>Veri Sorumlusu</w:t>
            </w:r>
          </w:p>
        </w:tc>
        <w:tc>
          <w:tcPr>
            <w:tcW w:w="6933" w:type="dxa"/>
            <w:tcBorders>
              <w:top w:val="single" w:sz="4" w:space="0" w:color="auto"/>
              <w:left w:val="single" w:sz="4" w:space="0" w:color="auto"/>
              <w:bottom w:val="single" w:sz="4" w:space="0" w:color="auto"/>
              <w:right w:val="single" w:sz="4" w:space="0" w:color="auto"/>
            </w:tcBorders>
            <w:vAlign w:val="center"/>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Kişisel verilerin işleme amaçlarını ve vasıtalarını belirleyen, veri kayıt sisteminin kurulmasından ve yönetilmesinden sorumlu olan gerçek veya tüzel kişiyi</w:t>
            </w:r>
          </w:p>
        </w:tc>
      </w:tr>
    </w:tbl>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r>
        <w:rPr>
          <w:rFonts w:asciiTheme="minorHAnsi" w:hAnsiTheme="minorHAnsi" w:cstheme="minorHAnsi"/>
        </w:rPr>
        <w:t>İfade eder.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4" w:name="_Toc68870248"/>
      <w:bookmarkEnd w:id="1"/>
      <w:r>
        <w:rPr>
          <w:rFonts w:asciiTheme="minorHAnsi" w:hAnsiTheme="minorHAnsi" w:cstheme="minorHAnsi"/>
          <w:b/>
          <w:bCs/>
          <w:color w:val="auto"/>
          <w:sz w:val="24"/>
          <w:szCs w:val="24"/>
        </w:rPr>
        <w:t>KİŞİSEL VERİLERİN İŞLENMESİ</w:t>
      </w:r>
      <w:bookmarkEnd w:id="4"/>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5" w:name="_Toc68870249"/>
      <w:r>
        <w:rPr>
          <w:rFonts w:asciiTheme="minorHAnsi" w:hAnsiTheme="minorHAnsi" w:cstheme="minorHAnsi"/>
          <w:b/>
          <w:bCs/>
          <w:color w:val="auto"/>
          <w:sz w:val="24"/>
          <w:szCs w:val="24"/>
        </w:rPr>
        <w:t>Kişisel Verilerin İşlenmesinde Uyulan Temel İlkeler</w:t>
      </w:r>
      <w:bookmarkEnd w:id="5"/>
    </w:p>
    <w:p w:rsidR="00143DC2" w:rsidRDefault="00143DC2" w:rsidP="00143DC2">
      <w:pPr>
        <w:shd w:val="clear" w:color="auto" w:fill="FFFFFF"/>
        <w:spacing w:after="240"/>
        <w:jc w:val="both"/>
        <w:rPr>
          <w:rFonts w:asciiTheme="minorHAnsi" w:hAnsiTheme="minorHAnsi" w:cstheme="minorHAnsi"/>
        </w:rPr>
      </w:pPr>
      <w:r>
        <w:rPr>
          <w:rFonts w:asciiTheme="minorHAnsi" w:hAnsiTheme="minorHAnsi" w:cstheme="minorHAnsi"/>
        </w:rPr>
        <w:t>Kanunda belirtilen temel ilkelere uygun şekilde kişisel veri işlenecektir. Bu kapsamda Kişisel veriler;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Hukuka ve dürüstlük kuralına uygun işlenecektir.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Kişisel verilerin doğru ve gerektiğinde güncel olması sağlanacaktır.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Belirli, açık ve meşru amaçlar için işlenecektir.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İşlendikleri yasal amaçla bağlantılı, sınırlı ve ölçülü olarak kullanılacak ve açıklanacaktır.</w:t>
      </w:r>
    </w:p>
    <w:p w:rsidR="00143DC2" w:rsidRDefault="00143DC2" w:rsidP="00143DC2">
      <w:pPr>
        <w:numPr>
          <w:ilvl w:val="0"/>
          <w:numId w:val="2"/>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İlgili mevzuatta öngörülen veya işlendikleri amaç için gerekli olan süre kadar muhafaza edilecektir.</w:t>
      </w: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6" w:name="_Toc68870250"/>
      <w:r>
        <w:rPr>
          <w:rFonts w:asciiTheme="minorHAnsi" w:hAnsiTheme="minorHAnsi" w:cstheme="minorHAnsi"/>
          <w:b/>
          <w:bCs/>
          <w:color w:val="auto"/>
          <w:sz w:val="24"/>
          <w:szCs w:val="24"/>
        </w:rPr>
        <w:t>Kişisel Verilerin İşlenme Şartları</w:t>
      </w:r>
      <w:bookmarkEnd w:id="6"/>
    </w:p>
    <w:p w:rsidR="00143DC2" w:rsidRDefault="00143DC2" w:rsidP="00143DC2">
      <w:pPr>
        <w:spacing w:after="240"/>
        <w:ind w:left="360"/>
        <w:jc w:val="both"/>
        <w:rPr>
          <w:rFonts w:asciiTheme="minorHAnsi" w:hAnsiTheme="minorHAnsi" w:cstheme="minorHAnsi"/>
        </w:rPr>
      </w:pPr>
      <w:r>
        <w:rPr>
          <w:rFonts w:asciiTheme="minorHAnsi" w:hAnsiTheme="minorHAnsi" w:cstheme="minorHAnsi"/>
        </w:rPr>
        <w:t xml:space="preserve">Özel nitelikli olmayan Kişisel veriler aşağıdaki hukuki sebeplerin en az birinin varlığı halinde veya ilgili kişinin açık rızası alınarak işlenebilecektir. </w:t>
      </w:r>
    </w:p>
    <w:p w:rsidR="00143DC2" w:rsidRDefault="00143DC2" w:rsidP="00143DC2">
      <w:pPr>
        <w:pStyle w:val="ListeParagraf"/>
        <w:numPr>
          <w:ilvl w:val="0"/>
          <w:numId w:val="3"/>
        </w:numPr>
        <w:spacing w:after="0" w:line="240" w:lineRule="auto"/>
        <w:jc w:val="both"/>
        <w:rPr>
          <w:rFonts w:cstheme="minorHAnsi"/>
          <w:sz w:val="24"/>
          <w:szCs w:val="24"/>
        </w:rPr>
      </w:pPr>
      <w:bookmarkStart w:id="7" w:name="_Hlk65511693"/>
      <w:r>
        <w:rPr>
          <w:rFonts w:cstheme="minorHAnsi"/>
          <w:sz w:val="24"/>
          <w:szCs w:val="24"/>
        </w:rPr>
        <w:t>Kanunlarda açıkça öngörülmesi</w:t>
      </w:r>
    </w:p>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Sözleşmenin ifası için tarafların verilerinin işlenmesinin gerekli olması</w:t>
      </w:r>
    </w:p>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Veri sorumlusunun hukuki yükümlülüğünü yerine getirebilmesi için zorunlu olması</w:t>
      </w:r>
    </w:p>
    <w:bookmarkEnd w:id="7"/>
    <w:p w:rsidR="00143DC2" w:rsidRDefault="00143DC2" w:rsidP="00143DC2">
      <w:pPr>
        <w:pStyle w:val="ListeParagraf"/>
        <w:numPr>
          <w:ilvl w:val="0"/>
          <w:numId w:val="3"/>
        </w:numPr>
        <w:spacing w:after="0" w:line="240" w:lineRule="auto"/>
        <w:jc w:val="both"/>
        <w:rPr>
          <w:rFonts w:cstheme="minorHAnsi"/>
          <w:sz w:val="24"/>
          <w:szCs w:val="24"/>
        </w:rPr>
      </w:pPr>
      <w:r>
        <w:rPr>
          <w:rFonts w:cstheme="minorHAnsi"/>
          <w:sz w:val="24"/>
          <w:szCs w:val="24"/>
        </w:rPr>
        <w:t>Bir hakkın tesisi, kullanılması veya korunması için veri işlemenin zorunlu olması</w:t>
      </w:r>
    </w:p>
    <w:p w:rsidR="00143DC2" w:rsidRDefault="00143DC2" w:rsidP="00143DC2">
      <w:pPr>
        <w:pStyle w:val="ListeParagraf"/>
        <w:numPr>
          <w:ilvl w:val="0"/>
          <w:numId w:val="3"/>
        </w:numPr>
        <w:spacing w:line="240" w:lineRule="auto"/>
        <w:jc w:val="both"/>
        <w:rPr>
          <w:rFonts w:cstheme="minorHAnsi"/>
          <w:sz w:val="24"/>
          <w:szCs w:val="24"/>
        </w:rPr>
      </w:pPr>
      <w:r>
        <w:rPr>
          <w:rFonts w:cstheme="minorHAnsi"/>
          <w:sz w:val="24"/>
          <w:szCs w:val="24"/>
        </w:rPr>
        <w:t>İlgili kişinin temel hak ve özgürlüklerine zarar vermemek kaydıyla, veri sorumlusunun meşru menfaatleri için veri işlenmesinin zorunlu olması</w:t>
      </w: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8" w:name="_Toc68870251"/>
      <w:bookmarkStart w:id="9" w:name="_Toc53684900"/>
      <w:r>
        <w:rPr>
          <w:rFonts w:asciiTheme="minorHAnsi" w:hAnsiTheme="minorHAnsi" w:cstheme="minorHAnsi"/>
          <w:b/>
          <w:bCs/>
          <w:color w:val="auto"/>
          <w:sz w:val="24"/>
          <w:szCs w:val="24"/>
        </w:rPr>
        <w:lastRenderedPageBreak/>
        <w:t>Özel Nitelikli Kişisel Verilerin İşlenmesi</w:t>
      </w:r>
      <w:bookmarkEnd w:id="8"/>
      <w:bookmarkEnd w:id="9"/>
    </w:p>
    <w:p w:rsidR="00143DC2" w:rsidRDefault="00143DC2" w:rsidP="00143DC2">
      <w:pPr>
        <w:spacing w:after="240"/>
        <w:jc w:val="both"/>
        <w:rPr>
          <w:rFonts w:asciiTheme="minorHAnsi" w:hAnsiTheme="minorHAnsi" w:cstheme="minorHAnsi"/>
        </w:rPr>
      </w:pPr>
      <w:bookmarkStart w:id="10" w:name="_Toc53684901"/>
      <w:r>
        <w:rPr>
          <w:rFonts w:asciiTheme="minorHAnsi" w:hAnsiTheme="minorHAnsi" w:cstheme="minorHAnsi"/>
        </w:rPr>
        <w:t xml:space="preserve">Özel nitelikli kişisel veriler işlenirken uyulacak usul ve esaslar işletmemiz tarafından hazırlanarak yayınlanan Özel Nitelikli Kişisel Verilerin İşlenmesi </w:t>
      </w:r>
      <w:proofErr w:type="spellStart"/>
      <w:r>
        <w:rPr>
          <w:rFonts w:asciiTheme="minorHAnsi" w:hAnsiTheme="minorHAnsi" w:cstheme="minorHAnsi"/>
        </w:rPr>
        <w:t>Politikası’nda</w:t>
      </w:r>
      <w:proofErr w:type="spellEnd"/>
      <w:r>
        <w:rPr>
          <w:rFonts w:asciiTheme="minorHAnsi" w:hAnsiTheme="minorHAnsi" w:cstheme="minorHAnsi"/>
        </w:rPr>
        <w:t xml:space="preserve"> ayrıntılı olarak açıklanmıştır.</w:t>
      </w:r>
    </w:p>
    <w:p w:rsidR="00143DC2" w:rsidRDefault="00143DC2" w:rsidP="00143DC2">
      <w:pPr>
        <w:spacing w:after="240"/>
        <w:rPr>
          <w:rFonts w:asciiTheme="minorHAnsi" w:hAnsiTheme="minorHAnsi" w:cstheme="minorHAnsi"/>
        </w:rPr>
      </w:pPr>
      <w:r>
        <w:rPr>
          <w:rFonts w:asciiTheme="minorHAnsi" w:hAnsiTheme="minorHAnsi" w:cstheme="minorHAnsi"/>
        </w:rPr>
        <w:t xml:space="preserve">Özel Nitelikli Kişisel Verilerin İşlenmesi </w:t>
      </w:r>
      <w:proofErr w:type="spellStart"/>
      <w:r>
        <w:rPr>
          <w:rFonts w:asciiTheme="minorHAnsi" w:hAnsiTheme="minorHAnsi" w:cstheme="minorHAnsi"/>
        </w:rPr>
        <w:t>Politikası’na</w:t>
      </w:r>
      <w:proofErr w:type="spellEnd"/>
      <w:r>
        <w:rPr>
          <w:rFonts w:asciiTheme="minorHAnsi" w:hAnsiTheme="minorHAnsi" w:cstheme="minorHAnsi"/>
        </w:rPr>
        <w:t>;</w:t>
      </w:r>
      <w:r>
        <w:rPr>
          <w:rFonts w:asciiTheme="minorHAnsi" w:hAnsiTheme="minorHAnsi" w:cstheme="minorHAnsi"/>
        </w:rPr>
        <w:br/>
      </w:r>
      <w:r w:rsidR="00CF249C" w:rsidRPr="008E1E2E">
        <w:rPr>
          <w:rStyle w:val="Kpr"/>
          <w:rFonts w:eastAsiaTheme="majorEastAsia" w:cstheme="minorHAnsi"/>
          <w:b/>
          <w:bCs/>
        </w:rPr>
        <w:t>https://dratacan.com/</w:t>
      </w:r>
      <w:r>
        <w:rPr>
          <w:rFonts w:cstheme="minorHAnsi"/>
          <w:i/>
          <w:iCs/>
          <w:u w:val="dotted"/>
        </w:rPr>
        <w:br/>
      </w:r>
      <w:r>
        <w:rPr>
          <w:rFonts w:asciiTheme="minorHAnsi" w:hAnsiTheme="minorHAnsi" w:cstheme="minorHAnsi"/>
        </w:rPr>
        <w:t>internet sitemizden ulaşabilirsiniz</w:t>
      </w:r>
      <w:bookmarkEnd w:id="10"/>
    </w:p>
    <w:p w:rsidR="00143DC2" w:rsidRDefault="00143DC2" w:rsidP="00143DC2">
      <w:pPr>
        <w:pStyle w:val="Balk2"/>
        <w:numPr>
          <w:ilvl w:val="1"/>
          <w:numId w:val="1"/>
        </w:numPr>
        <w:spacing w:after="240"/>
        <w:rPr>
          <w:rFonts w:asciiTheme="minorHAnsi" w:hAnsiTheme="minorHAnsi" w:cstheme="minorHAnsi"/>
          <w:b/>
          <w:bCs/>
          <w:color w:val="auto"/>
        </w:rPr>
      </w:pPr>
      <w:bookmarkStart w:id="11" w:name="_Toc68870252"/>
      <w:r>
        <w:rPr>
          <w:rFonts w:asciiTheme="minorHAnsi" w:hAnsiTheme="minorHAnsi" w:cstheme="minorHAnsi"/>
          <w:b/>
          <w:bCs/>
          <w:color w:val="auto"/>
        </w:rPr>
        <w:t>Kişisel Veri Sahibi İlgili Kişinin Aydınlatılması</w:t>
      </w:r>
      <w:bookmarkEnd w:id="11"/>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İlgili kişiler Kanun’a uygun olarak aydınlatılmaktadır. Bu kapsamda veri sorumlusunun kimliği, kişisel verinin hangi amaçlarla işleneceği, kimlere aktarılacağı, hangi yöntemle toplandığı ve hukuki sebebi ve ilgili kişinin aşağıda belirtilen hakları konusunda ilgili kişiler bilgilendirilmektedir. </w:t>
      </w:r>
    </w:p>
    <w:p w:rsidR="00143DC2" w:rsidRDefault="00143DC2" w:rsidP="00143DC2">
      <w:pPr>
        <w:spacing w:after="240"/>
        <w:jc w:val="both"/>
        <w:rPr>
          <w:rFonts w:asciiTheme="minorHAnsi" w:hAnsiTheme="minorHAnsi" w:cstheme="minorHAnsi"/>
          <w:b/>
          <w:bCs/>
        </w:rPr>
      </w:pPr>
      <w:r>
        <w:rPr>
          <w:rFonts w:asciiTheme="minorHAnsi" w:hAnsiTheme="minorHAnsi" w:cstheme="minorHAnsi"/>
          <w:b/>
          <w:bCs/>
        </w:rPr>
        <w:t>İlgili Kişilerin Hakları;</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 işlenip işlenmediğini öğrenme,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 işlenmişse buna ilişkin bilgi talep etme,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işlenme amacını ve bunların amacına uygun kullanılıp kullanılmadığını öğrenme,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Yurt içinde veya yurt dışında kişisel verilerin aktarıldığı üçüncü kişileri bilme,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eksik veya yanlış işlenmiş olması halinde bunların düzeltilmesini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Kanun’un 7. Maddesinde öngörülen şartlar çerçevesinde kişisel verilerin silinmesini veya yok edilmesini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verilerle ilgili yapılan güncellemeler veya silme işlemlerinin aktarılan üçüncü kişilere bildirilmesini isteme,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İşlenen verilerin münhasıran otomatik sistemler vasıtasıyla analiz edilmesi suretiyle kişinin kendisi aleyhine bir sonucun ortaya çıkmasına itiraz etme,</w:t>
      </w:r>
    </w:p>
    <w:p w:rsidR="00143DC2" w:rsidRDefault="00143DC2" w:rsidP="00143DC2">
      <w:pPr>
        <w:pStyle w:val="ListeParagraf"/>
        <w:numPr>
          <w:ilvl w:val="0"/>
          <w:numId w:val="4"/>
        </w:numPr>
        <w:spacing w:after="240"/>
        <w:jc w:val="both"/>
        <w:rPr>
          <w:rFonts w:cstheme="minorHAnsi"/>
          <w:sz w:val="24"/>
          <w:szCs w:val="24"/>
        </w:rPr>
      </w:pPr>
      <w:r>
        <w:rPr>
          <w:rFonts w:cstheme="minorHAnsi"/>
          <w:sz w:val="24"/>
          <w:szCs w:val="24"/>
        </w:rPr>
        <w:t>Kişisel verilerin kanuna aykırı olarak işlenmesi sebebiyle zarara uğraması halinde zararın giderilmesini talep etme</w:t>
      </w:r>
    </w:p>
    <w:p w:rsidR="00143DC2" w:rsidRDefault="00143DC2" w:rsidP="00143DC2">
      <w:pPr>
        <w:jc w:val="both"/>
        <w:rPr>
          <w:rFonts w:asciiTheme="minorHAnsi" w:hAnsiTheme="minorHAnsi" w:cstheme="minorHAnsi"/>
          <w:b/>
          <w:bCs/>
          <w:color w:val="000000" w:themeColor="text1"/>
        </w:rPr>
      </w:pPr>
      <w:r>
        <w:rPr>
          <w:rFonts w:asciiTheme="minorHAnsi" w:hAnsiTheme="minorHAnsi" w:cstheme="minorHAnsi"/>
          <w:b/>
          <w:bCs/>
          <w:color w:val="000000" w:themeColor="text1"/>
        </w:rPr>
        <w:t>Yukarıda sayılan haklarınızı kullanmak için:</w:t>
      </w:r>
    </w:p>
    <w:p w:rsidR="00143DC2" w:rsidRDefault="00143DC2" w:rsidP="00143DC2">
      <w:pPr>
        <w:pStyle w:val="ListeParagraf"/>
        <w:numPr>
          <w:ilvl w:val="0"/>
          <w:numId w:val="5"/>
        </w:numPr>
        <w:jc w:val="both"/>
        <w:rPr>
          <w:rFonts w:cstheme="minorHAnsi"/>
          <w:color w:val="000000" w:themeColor="text1"/>
          <w:sz w:val="24"/>
          <w:szCs w:val="24"/>
        </w:rPr>
      </w:pPr>
      <w:r>
        <w:rPr>
          <w:rFonts w:cstheme="minorHAnsi"/>
          <w:color w:val="000000" w:themeColor="text1"/>
          <w:sz w:val="24"/>
          <w:szCs w:val="24"/>
        </w:rPr>
        <w:t>Yukarıda adresi yazılan kliniğimizden</w:t>
      </w:r>
    </w:p>
    <w:p w:rsidR="00143DC2" w:rsidRPr="00143DC2" w:rsidRDefault="00143DC2" w:rsidP="00143DC2">
      <w:pPr>
        <w:pStyle w:val="ListeParagraf"/>
        <w:numPr>
          <w:ilvl w:val="0"/>
          <w:numId w:val="5"/>
        </w:numPr>
        <w:jc w:val="both"/>
        <w:rPr>
          <w:rFonts w:cstheme="minorHAnsi"/>
          <w:color w:val="000000" w:themeColor="text1"/>
          <w:sz w:val="24"/>
          <w:szCs w:val="24"/>
        </w:rPr>
      </w:pPr>
      <w:bookmarkStart w:id="12" w:name="_Hlk94100210"/>
      <w:r w:rsidRPr="00143DC2">
        <w:rPr>
          <w:rFonts w:eastAsia="Calibri" w:cstheme="minorHAnsi"/>
          <w:color w:val="000000" w:themeColor="text1"/>
          <w:sz w:val="24"/>
          <w:szCs w:val="24"/>
        </w:rPr>
        <w:t>Yukarıda belirtilen internet</w:t>
      </w:r>
      <w:r w:rsidRPr="00143DC2">
        <w:rPr>
          <w:rFonts w:eastAsia="Calibri" w:cstheme="minorHAnsi"/>
          <w:color w:val="000000" w:themeColor="text1"/>
          <w:sz w:val="24"/>
          <w:szCs w:val="24"/>
          <w:u w:val="dash"/>
        </w:rPr>
        <w:t xml:space="preserve"> sitemizden</w:t>
      </w:r>
      <w:bookmarkEnd w:id="12"/>
      <w:r>
        <w:rPr>
          <w:rFonts w:eastAsia="Calibri" w:cstheme="minorHAnsi"/>
          <w:i/>
          <w:iCs/>
          <w:color w:val="000000" w:themeColor="text1"/>
          <w:sz w:val="24"/>
          <w:szCs w:val="24"/>
          <w:u w:val="dash"/>
        </w:rPr>
        <w:t xml:space="preserve"> </w:t>
      </w:r>
      <w:r w:rsidRPr="00143DC2">
        <w:rPr>
          <w:rFonts w:cstheme="minorHAnsi"/>
          <w:color w:val="000000" w:themeColor="text1"/>
        </w:rPr>
        <w:t xml:space="preserve">edineceğiniz </w:t>
      </w:r>
      <w:r w:rsidRPr="00143DC2">
        <w:rPr>
          <w:rFonts w:cstheme="minorHAnsi"/>
          <w:b/>
          <w:bCs/>
          <w:color w:val="000000" w:themeColor="text1"/>
        </w:rPr>
        <w:t xml:space="preserve">Veri Sahibi Başvuru </w:t>
      </w:r>
      <w:proofErr w:type="spellStart"/>
      <w:r w:rsidRPr="00143DC2">
        <w:rPr>
          <w:rFonts w:cstheme="minorHAnsi"/>
          <w:b/>
          <w:bCs/>
          <w:color w:val="000000" w:themeColor="text1"/>
        </w:rPr>
        <w:t>Formu</w:t>
      </w:r>
      <w:r w:rsidRPr="00143DC2">
        <w:rPr>
          <w:rFonts w:cstheme="minorHAnsi"/>
          <w:color w:val="000000" w:themeColor="text1"/>
        </w:rPr>
        <w:t>’nu</w:t>
      </w:r>
      <w:proofErr w:type="spellEnd"/>
      <w:r w:rsidRPr="00143DC2">
        <w:rPr>
          <w:rFonts w:cstheme="minorHAnsi"/>
          <w:color w:val="000000" w:themeColor="text1"/>
        </w:rPr>
        <w:t xml:space="preserve"> eksiksiz doldurarak ıslak imzalı bir şekilde elden, postayla veya noter kanalıyla </w:t>
      </w:r>
      <w:r w:rsidRPr="00143DC2">
        <w:rPr>
          <w:rFonts w:eastAsia="Calibri" w:cstheme="minorHAnsi"/>
          <w:color w:val="000000" w:themeColor="text1"/>
        </w:rPr>
        <w:t xml:space="preserve">klinik </w:t>
      </w:r>
      <w:r w:rsidRPr="00143DC2">
        <w:rPr>
          <w:rFonts w:cstheme="minorHAnsi"/>
          <w:color w:val="000000" w:themeColor="text1"/>
        </w:rPr>
        <w:t>adresine ya da tarafımıza önceden bildirdiğiniz ve sistemimizde kayıtlı elektronik posta adresiniz üzerinden yukarıdaki e-posta adresimize iletmeniz gerekmektedir.</w:t>
      </w:r>
    </w:p>
    <w:p w:rsidR="00143DC2" w:rsidRDefault="00143DC2" w:rsidP="00143DC2">
      <w:pPr>
        <w:pStyle w:val="Default"/>
        <w:jc w:val="both"/>
        <w:rPr>
          <w:rFonts w:asciiTheme="minorHAnsi" w:hAnsiTheme="minorHAnsi" w:cstheme="minorHAnsi"/>
          <w:color w:val="000000" w:themeColor="text1"/>
        </w:rPr>
      </w:pPr>
      <w:r>
        <w:rPr>
          <w:rFonts w:asciiTheme="minorHAnsi" w:hAnsiTheme="minorHAnsi" w:cstheme="minorHAnsi"/>
          <w:color w:val="000000" w:themeColor="text1"/>
        </w:rPr>
        <w:t xml:space="preserve">Yukarıda belirtilen şekilde yapılan başvurulara en kısa sürede ve en geç 30 (otuz) gün içerisinde ücretsiz olarak yanıt verilecektir. Ancak talebinize konu işlemin ayrıca bir maliyet doğurması halinde, </w:t>
      </w:r>
      <w:r>
        <w:rPr>
          <w:rFonts w:asciiTheme="minorHAnsi" w:eastAsia="Times New Roman" w:hAnsiTheme="minorHAnsi" w:cstheme="minorHAnsi"/>
          <w:color w:val="000000" w:themeColor="text1"/>
          <w:lang w:eastAsia="tr-TR"/>
        </w:rPr>
        <w:t>Klinik tarafından Kişisel Verileri Koruma Kurulu’nca belirlenen tarifedeki ücret alınacaktır.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3" w:name="_Toc68870253"/>
      <w:r>
        <w:rPr>
          <w:rFonts w:asciiTheme="minorHAnsi" w:hAnsiTheme="minorHAnsi" w:cstheme="minorHAnsi"/>
          <w:b/>
          <w:bCs/>
          <w:color w:val="auto"/>
          <w:sz w:val="24"/>
          <w:szCs w:val="24"/>
        </w:rPr>
        <w:lastRenderedPageBreak/>
        <w:t>KİŞİSEL VERİLERİN İŞLENME AMAÇLARI</w:t>
      </w:r>
      <w:bookmarkEnd w:id="13"/>
    </w:p>
    <w:p w:rsidR="00143DC2" w:rsidRDefault="00143DC2" w:rsidP="00143DC2">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Kanun’un 4. maddesinde düzenlenen temel ilkelere uygun olarak ve Kanun’un 5. Ve 6. Maddelerinde belirtilen kişisel veri ve özel nitelikteki kişisel veri işleme şartlarından en az birine dayanarak aşağıda sayılan amaçlarla işlenmektedir. </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bookmarkStart w:id="14" w:name="_Hlk66034728"/>
      <w:r>
        <w:rPr>
          <w:rFonts w:eastAsia="Times New Roman" w:cstheme="minorHAnsi"/>
          <w:sz w:val="24"/>
          <w:szCs w:val="24"/>
          <w:lang w:eastAsia="tr-TR"/>
        </w:rPr>
        <w:t>Çalışan adaylarının başvuru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iş akdi ve mevzuattan kaynaklı yükümlülüklerin yerine getirilmesi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Çalışanlar için yan haklar ve menfaatleri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Faaliyetlerin mevzuata uygun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Finans ve muhasebe işlerini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Fiziksel mekân güvenliğinin temini</w:t>
      </w:r>
    </w:p>
    <w:p w:rsidR="00143DC2" w:rsidRDefault="00143DC2" w:rsidP="00143DC2">
      <w:pPr>
        <w:pStyle w:val="ListeParagraf"/>
        <w:numPr>
          <w:ilvl w:val="0"/>
          <w:numId w:val="6"/>
        </w:numPr>
        <w:spacing w:after="0" w:line="240" w:lineRule="auto"/>
        <w:jc w:val="both"/>
        <w:rPr>
          <w:rFonts w:cstheme="minorHAnsi"/>
          <w:sz w:val="24"/>
          <w:szCs w:val="24"/>
        </w:rPr>
      </w:pPr>
      <w:r>
        <w:rPr>
          <w:rFonts w:cstheme="minorHAnsi"/>
          <w:sz w:val="24"/>
          <w:szCs w:val="24"/>
        </w:rPr>
        <w:t xml:space="preserve">Hukuki işlerin takibi ve yürütülmesi </w:t>
      </w:r>
    </w:p>
    <w:p w:rsidR="00143DC2" w:rsidRDefault="00143DC2" w:rsidP="00143DC2">
      <w:pPr>
        <w:pStyle w:val="ListeParagraf"/>
        <w:numPr>
          <w:ilvl w:val="0"/>
          <w:numId w:val="6"/>
        </w:numPr>
        <w:spacing w:after="0" w:line="240" w:lineRule="auto"/>
        <w:jc w:val="both"/>
        <w:rPr>
          <w:rFonts w:cstheme="minorHAnsi"/>
          <w:sz w:val="24"/>
          <w:szCs w:val="24"/>
        </w:rPr>
      </w:pPr>
      <w:r>
        <w:rPr>
          <w:rFonts w:cstheme="minorHAnsi"/>
          <w:sz w:val="24"/>
          <w:szCs w:val="24"/>
        </w:rPr>
        <w:t>İletişim faaliyetlerinin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İş sağlığı ve güvenliği faaliyetlerinin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Sözleşme süreçlerinin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Talep ve </w:t>
      </w:r>
      <w:proofErr w:type="gramStart"/>
      <w:r>
        <w:rPr>
          <w:rFonts w:eastAsia="Times New Roman" w:cstheme="minorHAnsi"/>
          <w:sz w:val="24"/>
          <w:szCs w:val="24"/>
          <w:lang w:eastAsia="tr-TR"/>
        </w:rPr>
        <w:t>şikayetlerin</w:t>
      </w:r>
      <w:proofErr w:type="gramEnd"/>
      <w:r>
        <w:rPr>
          <w:rFonts w:eastAsia="Times New Roman" w:cstheme="minorHAnsi"/>
          <w:sz w:val="24"/>
          <w:szCs w:val="24"/>
          <w:lang w:eastAsia="tr-TR"/>
        </w:rPr>
        <w:t xml:space="preserve"> takibi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Taşınır mal ve kaynakların güvenliğinin temini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Yetkili kişi, kurum ve kuruluşlara bilgi verilmesi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Ağız ve diş sağlığına ilişkin tedavi ve planlamaların yürütülmesi</w:t>
      </w:r>
    </w:p>
    <w:p w:rsidR="00143DC2" w:rsidRDefault="00143DC2" w:rsidP="00143DC2">
      <w:pPr>
        <w:pStyle w:val="ListeParagraf"/>
        <w:numPr>
          <w:ilvl w:val="0"/>
          <w:numId w:val="6"/>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Tanıtım faaliyetlerinin yürütülmesi</w:t>
      </w:r>
      <w:bookmarkEnd w:id="14"/>
      <w:r>
        <w:rPr>
          <w:rFonts w:eastAsia="Times New Roman" w:cstheme="minorHAnsi"/>
          <w:sz w:val="24"/>
          <w:szCs w:val="24"/>
          <w:lang w:eastAsia="tr-TR"/>
        </w:rPr>
        <w:t xml:space="preserve">, </w:t>
      </w:r>
      <w:r>
        <w:rPr>
          <w:rFonts w:cstheme="minorHAnsi"/>
          <w:sz w:val="24"/>
          <w:szCs w:val="24"/>
        </w:rPr>
        <w:t xml:space="preserve">amaçlarıyla sınırlı olarak işlenmektedir. </w:t>
      </w:r>
    </w:p>
    <w:p w:rsidR="00143DC2" w:rsidRDefault="00143DC2" w:rsidP="00143DC2">
      <w:pPr>
        <w:jc w:val="both"/>
        <w:rPr>
          <w:rFonts w:cstheme="minorHAnsi"/>
        </w:rPr>
      </w:pP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5" w:name="_Toc68870254"/>
      <w:r>
        <w:rPr>
          <w:rFonts w:asciiTheme="minorHAnsi" w:hAnsiTheme="minorHAnsi" w:cstheme="minorHAnsi"/>
          <w:b/>
          <w:bCs/>
          <w:color w:val="auto"/>
          <w:sz w:val="24"/>
          <w:szCs w:val="24"/>
        </w:rPr>
        <w:t>KİŞİSEL VERİLERİN SAKLANMA SÜRESİ VE İMHASI</w:t>
      </w:r>
      <w:bookmarkEnd w:id="15"/>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Kanun ve Kişisel Verilerin Silinmesi, Yok Edilmesi veya Anonim Hale Getirilmesi Hakkında Yönetmelik hükümlerine uygun olarak, kişisel verileri işlendikleri amaç için gerekli olan süre ve ilgili faaliyetin tabi olduğu yasal mevzuatta öngörülen sürelere uygun olarak saklanmaktadır. </w:t>
      </w:r>
    </w:p>
    <w:p w:rsidR="00143DC2" w:rsidRDefault="00143DC2" w:rsidP="00143DC2">
      <w:pPr>
        <w:spacing w:after="240"/>
        <w:jc w:val="both"/>
        <w:rPr>
          <w:rFonts w:asciiTheme="minorHAnsi" w:hAnsiTheme="minorHAnsi" w:cstheme="minorHAnsi"/>
        </w:rPr>
      </w:pPr>
      <w:r>
        <w:rPr>
          <w:rFonts w:asciiTheme="minorHAnsi" w:hAnsiTheme="minorHAnsi" w:cstheme="minorHAnsi"/>
        </w:rPr>
        <w:t xml:space="preserve">Öncelikle ilgili mevzuatta kişisel verilerin saklanması için bir süre öngörülüp öngörülmediğini tespit edilmekte, mevzuatta bir süre belirlenmişse bu süreye kadar, yasal bir süre mevcut değil ise işlendikleri amaç için gerekli olan süre kadar saklanmaktadır. </w:t>
      </w:r>
    </w:p>
    <w:p w:rsidR="00143DC2" w:rsidRDefault="00143DC2" w:rsidP="00143DC2">
      <w:pPr>
        <w:jc w:val="both"/>
        <w:rPr>
          <w:rFonts w:asciiTheme="minorHAnsi" w:hAnsiTheme="minorHAnsi" w:cstheme="minorHAnsi"/>
        </w:rPr>
      </w:pPr>
      <w:r>
        <w:rPr>
          <w:rFonts w:asciiTheme="minorHAnsi" w:hAnsiTheme="minorHAnsi" w:cstheme="minorHAnsi"/>
        </w:rPr>
        <w:t xml:space="preserve">Belirtilen </w:t>
      </w:r>
      <w:proofErr w:type="gramStart"/>
      <w:r>
        <w:rPr>
          <w:rFonts w:asciiTheme="minorHAnsi" w:hAnsiTheme="minorHAnsi" w:cstheme="minorHAnsi"/>
        </w:rPr>
        <w:t>kriterlere</w:t>
      </w:r>
      <w:proofErr w:type="gramEnd"/>
      <w:r>
        <w:rPr>
          <w:rFonts w:asciiTheme="minorHAnsi" w:hAnsiTheme="minorHAnsi" w:cstheme="minorHAnsi"/>
        </w:rPr>
        <w:t xml:space="preserve"> uygun olarak her bir kişisel veri kategorisi için ayrı olarak belirlenmiş saklama süreleri aşağıda tablo halinde gösterilmiştir. Kişisel veriler bu sürelerin sonundan itibaren altı aylık periyodik imha sürelerinde veya ilgili kişinin başvurması durumunda en geç otuz gün içinde belirlenen imha yöntemleri ile imha etmektedir. </w:t>
      </w: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b/>
          <w:bCs/>
        </w:rPr>
      </w:pPr>
      <w:r>
        <w:rPr>
          <w:rFonts w:asciiTheme="minorHAnsi" w:hAnsiTheme="minorHAnsi" w:cstheme="minorHAnsi"/>
          <w:b/>
          <w:bCs/>
        </w:rPr>
        <w:t>Kişisel verilerin saklanma süreleri;</w:t>
      </w:r>
    </w:p>
    <w:p w:rsidR="00143DC2" w:rsidRDefault="00143DC2" w:rsidP="00143DC2">
      <w:pPr>
        <w:jc w:val="both"/>
        <w:rPr>
          <w:rFonts w:asciiTheme="minorHAnsi" w:hAnsiTheme="minorHAnsi" w:cstheme="minorHAnsi"/>
          <w:b/>
          <w:bCs/>
        </w:rPr>
      </w:pPr>
    </w:p>
    <w:p w:rsidR="00143DC2" w:rsidRDefault="00143DC2" w:rsidP="00143DC2">
      <w:pPr>
        <w:jc w:val="both"/>
        <w:rPr>
          <w:rFonts w:asciiTheme="minorHAnsi" w:hAnsiTheme="minorHAnsi" w:cstheme="minorHAnsi"/>
        </w:rPr>
      </w:pPr>
    </w:p>
    <w:tbl>
      <w:tblPr>
        <w:tblStyle w:val="TabloKlavuzu"/>
        <w:tblW w:w="9072" w:type="dxa"/>
        <w:tblInd w:w="-5" w:type="dxa"/>
        <w:tblLook w:val="04A0" w:firstRow="1" w:lastRow="0" w:firstColumn="1" w:lastColumn="0" w:noHBand="0" w:noVBand="1"/>
      </w:tblPr>
      <w:tblGrid>
        <w:gridCol w:w="2835"/>
        <w:gridCol w:w="2410"/>
        <w:gridCol w:w="3827"/>
      </w:tblGrid>
      <w:tr w:rsidR="00143DC2" w:rsidTr="00143DC2">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bookmarkStart w:id="16" w:name="_Hlk40321812"/>
            <w:r>
              <w:rPr>
                <w:rFonts w:asciiTheme="minorHAnsi" w:hAnsiTheme="minorHAnsi" w:cstheme="minorHAnsi"/>
                <w:b/>
                <w:bCs/>
                <w:lang w:eastAsia="en-US"/>
              </w:rPr>
              <w:lastRenderedPageBreak/>
              <w:t xml:space="preserve">İŞLENEN VERİ </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İLGİLİ KİŞİ KATEGORİSİ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SAKLAMA SÜRESİ</w:t>
            </w:r>
          </w:p>
        </w:tc>
      </w:tr>
      <w:tr w:rsidR="00143DC2" w:rsidTr="00143DC2">
        <w:trPr>
          <w:trHeight w:val="41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Kimlik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Refakatçi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Hizmet süresince</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462"/>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İletişim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Refakatçi</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Hizmet süresince</w:t>
            </w:r>
          </w:p>
        </w:tc>
      </w:tr>
      <w:tr w:rsidR="00143DC2" w:rsidTr="00143DC2">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19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Kişisel Sağlık Verisi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Tedavi bitimi itibariyle 20 yıl</w:t>
            </w:r>
          </w:p>
        </w:tc>
      </w:tr>
      <w:tr w:rsidR="00143DC2" w:rsidTr="00143DC2">
        <w:trPr>
          <w:trHeight w:val="42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Ceza Mahkûmiyeti ve Güvenlik Tedbirleri Bilgileri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15 yıl</w:t>
            </w:r>
          </w:p>
        </w:tc>
      </w:tr>
      <w:tr w:rsidR="00143DC2" w:rsidTr="00143DC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Özlük</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başvurusu olumsuz sonuçlanması halinde saklanmaz</w:t>
            </w:r>
          </w:p>
        </w:tc>
      </w:tr>
      <w:tr w:rsidR="00143DC2" w:rsidTr="00143DC2">
        <w:trPr>
          <w:trHeight w:val="803"/>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Hukuki İşlem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Hukuki sürecin sonlanmasından itibaren 10 yıl</w:t>
            </w:r>
          </w:p>
        </w:tc>
      </w:tr>
      <w:tr w:rsidR="00143DC2" w:rsidTr="00143DC2">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İşlem Güvenliği</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ve 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 yıl</w:t>
            </w:r>
          </w:p>
        </w:tc>
      </w:tr>
      <w:tr w:rsidR="00143DC2" w:rsidTr="00143DC2">
        <w:trPr>
          <w:trHeight w:val="27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Müşteri İşlem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Hasta </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20 yıl</w:t>
            </w:r>
          </w:p>
        </w:tc>
      </w:tr>
      <w:tr w:rsidR="00143DC2" w:rsidTr="00143DC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Dışardan Hizmet Veren Gerçek Kişiler</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 xml:space="preserve">Hizmet bitiminden itibaren 10 yıl </w:t>
            </w:r>
          </w:p>
        </w:tc>
      </w:tr>
      <w:tr w:rsidR="00143DC2" w:rsidTr="00143DC2">
        <w:trPr>
          <w:trHeight w:val="27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r>
              <w:rPr>
                <w:rFonts w:asciiTheme="minorHAnsi" w:hAnsiTheme="minorHAnsi" w:cstheme="minorHAnsi"/>
                <w:b/>
                <w:bCs/>
                <w:lang w:eastAsia="en-US"/>
              </w:rPr>
              <w:t xml:space="preserve">Finans </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20 yıl</w:t>
            </w:r>
          </w:p>
        </w:tc>
      </w:tr>
      <w:tr w:rsidR="00143DC2" w:rsidTr="00143DC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rPr>
                <w:rFonts w:asciiTheme="minorHAnsi" w:hAnsiTheme="minorHAnsi" w:cstheme="minorHAnsi"/>
                <w:lang w:eastAsia="en-US"/>
              </w:rPr>
            </w:pPr>
            <w:r>
              <w:rPr>
                <w:rFonts w:asciiTheme="minorHAnsi" w:hAnsiTheme="minorHAnsi" w:cstheme="minorHAnsi"/>
                <w:lang w:eastAsia="en-US"/>
              </w:rPr>
              <w:t>10 Yıl</w:t>
            </w:r>
          </w:p>
        </w:tc>
      </w:tr>
      <w:tr w:rsidR="00143DC2" w:rsidTr="00143DC2">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Kamera Kayıtları</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Bütün Kişi Grupları İçin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2 ay</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Mesleki Deneyim</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Aktif istihdam ilişkisi sonlandıktan sonra 10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rPr>
                <w:rFonts w:asciiTheme="minorHAnsi" w:hAnsiTheme="minorHAnsi" w:cstheme="minorHAnsi"/>
                <w:lang w:eastAsia="en-US"/>
              </w:rPr>
            </w:pPr>
            <w:r>
              <w:rPr>
                <w:rFonts w:asciiTheme="minorHAnsi" w:hAnsiTheme="minorHAnsi" w:cstheme="minorHAnsi"/>
                <w:lang w:eastAsia="en-US"/>
              </w:rPr>
              <w:t>İş başvuru süreci olumsuzsa saklanmaz</w:t>
            </w:r>
          </w:p>
        </w:tc>
      </w:tr>
      <w:tr w:rsidR="00143DC2" w:rsidTr="00143DC2">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3DC2" w:rsidRDefault="00143DC2">
            <w:pPr>
              <w:spacing w:after="200" w:line="276" w:lineRule="auto"/>
              <w:rPr>
                <w:rFonts w:asciiTheme="minorHAnsi" w:hAnsiTheme="minorHAnsi" w:cstheme="minorHAnsi"/>
                <w:b/>
                <w:bCs/>
                <w:lang w:eastAsia="en-US"/>
              </w:rPr>
            </w:pPr>
            <w:r>
              <w:rPr>
                <w:rFonts w:asciiTheme="minorHAnsi" w:hAnsiTheme="minorHAnsi" w:cstheme="minorHAnsi"/>
                <w:b/>
                <w:bCs/>
                <w:lang w:eastAsia="en-US"/>
              </w:rPr>
              <w:t>Görsel ve İşitsel Kayıtlar</w:t>
            </w: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Çalışan</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b/>
                <w:bCs/>
                <w:lang w:eastAsia="en-US"/>
              </w:rPr>
            </w:pPr>
            <w:r>
              <w:rPr>
                <w:rFonts w:asciiTheme="minorHAnsi" w:hAnsiTheme="minorHAnsi" w:cstheme="minorHAnsi"/>
                <w:lang w:eastAsia="en-US"/>
              </w:rPr>
              <w:t>Aktif istihdam ilişkisi sonlandıktan sonra 15 yıl</w:t>
            </w:r>
            <w:r>
              <w:rPr>
                <w:rFonts w:asciiTheme="minorHAnsi" w:hAnsiTheme="minorHAnsi" w:cstheme="minorHAnsi"/>
                <w:b/>
                <w:bCs/>
                <w:lang w:eastAsia="en-US"/>
              </w:rPr>
              <w:t xml:space="preserve"> </w:t>
            </w:r>
          </w:p>
        </w:tc>
      </w:tr>
      <w:tr w:rsidR="00143DC2" w:rsidTr="00143DC2">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Hasta</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Tedavi bittikten sonra 20 yıl</w:t>
            </w:r>
          </w:p>
        </w:tc>
      </w:tr>
      <w:tr w:rsidR="00143DC2" w:rsidTr="00143DC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C2" w:rsidRDefault="00143DC2">
            <w:pPr>
              <w:rPr>
                <w:rFonts w:asciiTheme="minorHAnsi" w:hAnsiTheme="minorHAnsi" w:cstheme="minorHAnsi"/>
                <w:b/>
                <w:bCs/>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Çalışan Adayı</w:t>
            </w:r>
          </w:p>
        </w:tc>
        <w:tc>
          <w:tcPr>
            <w:tcW w:w="3827" w:type="dxa"/>
            <w:tcBorders>
              <w:top w:val="single" w:sz="4" w:space="0" w:color="auto"/>
              <w:left w:val="single" w:sz="4" w:space="0" w:color="auto"/>
              <w:bottom w:val="single" w:sz="4" w:space="0" w:color="auto"/>
              <w:right w:val="single" w:sz="4" w:space="0" w:color="auto"/>
            </w:tcBorders>
            <w:hideMark/>
          </w:tcPr>
          <w:p w:rsidR="00143DC2" w:rsidRDefault="00143DC2">
            <w:pPr>
              <w:spacing w:after="200" w:line="276" w:lineRule="auto"/>
              <w:jc w:val="both"/>
              <w:rPr>
                <w:rFonts w:asciiTheme="minorHAnsi" w:hAnsiTheme="minorHAnsi" w:cstheme="minorHAnsi"/>
                <w:lang w:eastAsia="en-US"/>
              </w:rPr>
            </w:pPr>
            <w:r>
              <w:rPr>
                <w:rFonts w:asciiTheme="minorHAnsi" w:hAnsiTheme="minorHAnsi" w:cstheme="minorHAnsi"/>
                <w:lang w:eastAsia="en-US"/>
              </w:rPr>
              <w:t>İş başvuru süreci olumsuzsa saklanmaz</w:t>
            </w:r>
          </w:p>
        </w:tc>
      </w:tr>
    </w:tbl>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17" w:name="_Toc68870255"/>
      <w:bookmarkEnd w:id="16"/>
      <w:r>
        <w:rPr>
          <w:rFonts w:asciiTheme="minorHAnsi" w:hAnsiTheme="minorHAnsi" w:cstheme="minorHAnsi"/>
          <w:b/>
          <w:bCs/>
          <w:color w:val="auto"/>
          <w:sz w:val="24"/>
          <w:szCs w:val="24"/>
        </w:rPr>
        <w:t>KİŞİSEL VERİLERİN AKTARILMASI</w:t>
      </w:r>
      <w:bookmarkEnd w:id="17"/>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18" w:name="_Toc68870256"/>
      <w:bookmarkStart w:id="19" w:name="_Hlk67522650"/>
      <w:r>
        <w:rPr>
          <w:rFonts w:asciiTheme="minorHAnsi" w:hAnsiTheme="minorHAnsi" w:cstheme="minorHAnsi"/>
          <w:b/>
          <w:bCs/>
          <w:color w:val="auto"/>
          <w:sz w:val="24"/>
          <w:szCs w:val="24"/>
        </w:rPr>
        <w:t>Kişisel Verilerin Yurt İçine Aktarılması</w:t>
      </w:r>
      <w:bookmarkEnd w:id="18"/>
    </w:p>
    <w:p w:rsidR="00143DC2" w:rsidRDefault="00143DC2" w:rsidP="00143DC2">
      <w:pPr>
        <w:spacing w:before="240" w:after="240"/>
        <w:jc w:val="both"/>
        <w:rPr>
          <w:rFonts w:asciiTheme="minorHAnsi" w:hAnsiTheme="minorHAnsi" w:cstheme="minorHAnsi"/>
        </w:rPr>
      </w:pPr>
      <w:r>
        <w:rPr>
          <w:rFonts w:asciiTheme="minorHAnsi" w:hAnsiTheme="minorHAnsi" w:cstheme="minorHAnsi"/>
        </w:rPr>
        <w:t>İşlenen kişisel veriler aşağıda belirtilen 3. kişilere aktarılabilecektir.</w:t>
      </w:r>
    </w:p>
    <w:p w:rsidR="00143DC2" w:rsidRDefault="00143DC2" w:rsidP="00143DC2">
      <w:pPr>
        <w:spacing w:before="240" w:after="240"/>
        <w:jc w:val="both"/>
        <w:rPr>
          <w:rFonts w:asciiTheme="minorHAnsi" w:hAnsiTheme="minorHAnsi" w:cstheme="minorHAnsi"/>
          <w:u w:val="single"/>
        </w:rPr>
      </w:pPr>
      <w:r>
        <w:rPr>
          <w:rFonts w:asciiTheme="minorHAnsi" w:hAnsiTheme="minorHAnsi" w:cstheme="minorHAnsi"/>
          <w:u w:val="single"/>
        </w:rPr>
        <w:t>Bünyemizde çalışan personelin kişisel verileri;</w:t>
      </w:r>
    </w:p>
    <w:p w:rsidR="00143DC2" w:rsidRDefault="00143DC2" w:rsidP="00143DC2">
      <w:pPr>
        <w:pStyle w:val="ListeParagraf"/>
        <w:numPr>
          <w:ilvl w:val="0"/>
          <w:numId w:val="7"/>
        </w:numPr>
        <w:spacing w:after="0" w:line="240" w:lineRule="auto"/>
        <w:jc w:val="both"/>
        <w:rPr>
          <w:rFonts w:cstheme="minorHAnsi"/>
          <w:sz w:val="24"/>
          <w:szCs w:val="24"/>
        </w:rPr>
      </w:pPr>
      <w:bookmarkStart w:id="20" w:name="_Hlk67514832"/>
      <w:r>
        <w:rPr>
          <w:rFonts w:cstheme="minorHAnsi"/>
          <w:sz w:val="24"/>
          <w:szCs w:val="24"/>
        </w:rPr>
        <w:t>Hukuki uyuşmazlık durumunda talep halinde talep edilen kişisel verilerle sınırlı olarak adli makamlar ve taraf avukatlarına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iletişim bilgileri hukuki yükümlülüklerin takibi amacıyla yetkili mali müşavire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finans bilgileri maaş ödemesi yapılması amacıyla anlaşmalı bankaya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Kimlik, iletişim, sağlık, fotoğraf, diploma ve ceza </w:t>
      </w:r>
      <w:proofErr w:type="gramStart"/>
      <w:r>
        <w:rPr>
          <w:rFonts w:eastAsia="Times New Roman" w:cstheme="minorHAnsi"/>
          <w:sz w:val="24"/>
          <w:szCs w:val="24"/>
          <w:lang w:eastAsia="tr-TR"/>
        </w:rPr>
        <w:t>mahkumiyeti</w:t>
      </w:r>
      <w:proofErr w:type="gramEnd"/>
      <w:r>
        <w:rPr>
          <w:rFonts w:eastAsia="Times New Roman" w:cstheme="minorHAnsi"/>
          <w:sz w:val="24"/>
          <w:szCs w:val="24"/>
          <w:lang w:eastAsia="tr-TR"/>
        </w:rPr>
        <w:t xml:space="preserve"> verileri personel çalışma belgesi başvurusu amacıyla ilçe/il sağlık müdürlüğüne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Kimlik ve unvan bilgileri Sağlık Bakanlığı bünyesindeki Sağlık Personeli Takip Sistemine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lastRenderedPageBreak/>
        <w:t>Kimlik bilgileri, işe giriş bildirgesi amacıyla Sosyal Güvenlik Kurumu’na</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finans bilgileri vergi beyannamesi için vergi dairesine</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ve aile bilgileri asgari geçim indirimi için vergi dairesine</w:t>
      </w:r>
    </w:p>
    <w:p w:rsidR="00143DC2" w:rsidRDefault="00143DC2" w:rsidP="00143DC2">
      <w:pPr>
        <w:pStyle w:val="ListeParagraf"/>
        <w:numPr>
          <w:ilvl w:val="0"/>
          <w:numId w:val="7"/>
        </w:numPr>
        <w:spacing w:line="240" w:lineRule="auto"/>
        <w:jc w:val="both"/>
        <w:rPr>
          <w:rFonts w:eastAsia="Times New Roman" w:cstheme="minorHAnsi"/>
          <w:sz w:val="24"/>
          <w:szCs w:val="24"/>
          <w:lang w:eastAsia="tr-TR"/>
        </w:rPr>
      </w:pPr>
      <w:r>
        <w:rPr>
          <w:rFonts w:eastAsia="Times New Roman" w:cstheme="minorHAnsi"/>
          <w:sz w:val="24"/>
          <w:szCs w:val="24"/>
          <w:lang w:eastAsia="tr-TR"/>
        </w:rPr>
        <w:t>Arşivleme amacıyla işyeri bilgisayar programlarının geliştiricisi olan yazılım firmasına</w:t>
      </w:r>
      <w:bookmarkEnd w:id="20"/>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Hizmet alan hastaların kişisel verileri;</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Hukuki uyuşmazlık durumunda talep halinde talep edilen kişisel verilerle sınırlı olarak adli makamlar ve taraf avukatlarına</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Özel sigorta kapsamında hizmet alanların kimlik, sağlık ve sigorta bilgileri özel sigorta şirketlerine</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Kimlik, iletişim, sağlık ve refakatçi bilgileri hastanın sevki durumunda sevk edilecek sağlık kuruluşuna</w:t>
      </w:r>
    </w:p>
    <w:p w:rsidR="00143DC2" w:rsidRDefault="00143DC2" w:rsidP="00143DC2">
      <w:pPr>
        <w:pStyle w:val="ListeParagraf"/>
        <w:numPr>
          <w:ilvl w:val="0"/>
          <w:numId w:val="7"/>
        </w:numPr>
        <w:spacing w:after="0" w:line="240" w:lineRule="auto"/>
        <w:jc w:val="both"/>
        <w:rPr>
          <w:rFonts w:cstheme="minorHAnsi"/>
          <w:sz w:val="24"/>
          <w:szCs w:val="24"/>
        </w:rPr>
      </w:pPr>
      <w:r>
        <w:rPr>
          <w:rFonts w:cstheme="minorHAnsi"/>
          <w:sz w:val="24"/>
          <w:szCs w:val="24"/>
        </w:rPr>
        <w:t>Özel Hastaneler Yönetmeliği gereği hasta dosyalarının arşivlenmesi amacıyla hasta kayıt programının geliştiricisi olan yazılım firmasına</w:t>
      </w:r>
      <w:r>
        <w:rPr>
          <w:rFonts w:cstheme="minorHAnsi"/>
          <w:sz w:val="24"/>
          <w:szCs w:val="24"/>
        </w:rPr>
        <w:tab/>
      </w:r>
    </w:p>
    <w:p w:rsidR="00143DC2" w:rsidRDefault="00143DC2" w:rsidP="00143DC2">
      <w:pPr>
        <w:pStyle w:val="ListeParagraf"/>
        <w:spacing w:after="0" w:line="240" w:lineRule="auto"/>
        <w:jc w:val="both"/>
        <w:rPr>
          <w:rFonts w:cstheme="minorHAnsi"/>
          <w:sz w:val="24"/>
          <w:szCs w:val="24"/>
        </w:rPr>
      </w:pPr>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Hizmet veren gerçek kişilerden elde edilen kişisel veriler;</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Hukuki uyuşmazlık durumunda talep halinde adli makamlar ve taraf avukatları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 xml:space="preserve">Kanuni yükümlülükler gereği yetkili mali müşavir, </w:t>
      </w:r>
    </w:p>
    <w:p w:rsidR="00143DC2" w:rsidRDefault="00143DC2" w:rsidP="00143DC2">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Ödemeler için anlaşmalı banka</w:t>
      </w:r>
    </w:p>
    <w:p w:rsidR="00143DC2" w:rsidRDefault="00143DC2" w:rsidP="00143DC2">
      <w:pPr>
        <w:pStyle w:val="ListeParagraf"/>
        <w:numPr>
          <w:ilvl w:val="0"/>
          <w:numId w:val="7"/>
        </w:numPr>
        <w:spacing w:line="240" w:lineRule="auto"/>
        <w:jc w:val="both"/>
        <w:rPr>
          <w:rFonts w:eastAsia="Times New Roman" w:cstheme="minorHAnsi"/>
          <w:sz w:val="24"/>
          <w:szCs w:val="24"/>
          <w:lang w:eastAsia="tr-TR"/>
        </w:rPr>
      </w:pPr>
      <w:r>
        <w:rPr>
          <w:rFonts w:eastAsia="Times New Roman" w:cstheme="minorHAnsi"/>
          <w:sz w:val="24"/>
          <w:szCs w:val="24"/>
          <w:lang w:eastAsia="tr-TR"/>
        </w:rPr>
        <w:t>Arşivleme için işyeri bilgisayar programlarının geliştiricisi olan yazılım firması</w:t>
      </w:r>
    </w:p>
    <w:p w:rsidR="00143DC2" w:rsidRDefault="00143DC2" w:rsidP="00143DC2">
      <w:pPr>
        <w:spacing w:after="240"/>
        <w:jc w:val="both"/>
        <w:rPr>
          <w:rFonts w:asciiTheme="minorHAnsi" w:hAnsiTheme="minorHAnsi" w:cstheme="minorHAnsi"/>
          <w:u w:val="single"/>
        </w:rPr>
      </w:pPr>
      <w:r>
        <w:rPr>
          <w:rFonts w:asciiTheme="minorHAnsi" w:hAnsiTheme="minorHAnsi" w:cstheme="minorHAnsi"/>
          <w:u w:val="single"/>
        </w:rPr>
        <w:t>Diğer kişi gruplarından elde edilen kişisel veriler;</w:t>
      </w:r>
    </w:p>
    <w:p w:rsidR="00143DC2" w:rsidRDefault="00143DC2" w:rsidP="00143DC2">
      <w:pPr>
        <w:spacing w:before="240"/>
        <w:jc w:val="both"/>
        <w:rPr>
          <w:rFonts w:asciiTheme="minorHAnsi" w:hAnsiTheme="minorHAnsi" w:cstheme="minorHAnsi"/>
        </w:rPr>
      </w:pPr>
      <w:r>
        <w:rPr>
          <w:rFonts w:asciiTheme="minorHAnsi" w:hAnsiTheme="minorHAnsi" w:cstheme="minorHAnsi"/>
        </w:rPr>
        <w:t xml:space="preserve">Hukuki uyuşmazlık durumunda talep halinde adli makamlar ve taraf avukatlarına aktarılabilecektir. </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21" w:name="_Toc68870257"/>
      <w:bookmarkEnd w:id="19"/>
      <w:r>
        <w:rPr>
          <w:rFonts w:asciiTheme="minorHAnsi" w:hAnsiTheme="minorHAnsi" w:cstheme="minorHAnsi"/>
          <w:b/>
          <w:bCs/>
          <w:color w:val="auto"/>
          <w:sz w:val="24"/>
          <w:szCs w:val="24"/>
        </w:rPr>
        <w:t>KİŞİSEL VERİLERİN KORUNMASI</w:t>
      </w:r>
      <w:bookmarkEnd w:id="21"/>
    </w:p>
    <w:p w:rsidR="00143DC2" w:rsidRDefault="00143DC2" w:rsidP="00143DC2">
      <w:pPr>
        <w:spacing w:after="240"/>
        <w:jc w:val="both"/>
        <w:rPr>
          <w:rFonts w:asciiTheme="minorHAnsi" w:hAnsiTheme="minorHAnsi" w:cstheme="minorHAnsi"/>
        </w:rPr>
      </w:pPr>
      <w:r>
        <w:rPr>
          <w:rFonts w:asciiTheme="minorHAnsi" w:hAnsiTheme="minorHAnsi" w:cstheme="minorHAnsi"/>
        </w:rPr>
        <w:t>İşletmemiz, Kanun’un 12. Maddesinde belirtildiği gibi;</w:t>
      </w:r>
    </w:p>
    <w:p w:rsidR="00143DC2" w:rsidRDefault="00143DC2" w:rsidP="00143DC2">
      <w:pPr>
        <w:pStyle w:val="ListeParagraf"/>
        <w:numPr>
          <w:ilvl w:val="0"/>
          <w:numId w:val="8"/>
        </w:numPr>
        <w:jc w:val="both"/>
        <w:rPr>
          <w:rFonts w:cstheme="minorHAnsi"/>
          <w:sz w:val="24"/>
          <w:szCs w:val="24"/>
        </w:rPr>
      </w:pPr>
      <w:r>
        <w:rPr>
          <w:rFonts w:cstheme="minorHAnsi"/>
          <w:sz w:val="24"/>
          <w:szCs w:val="24"/>
        </w:rPr>
        <w:t>Kişisel verilerin hukuka aykırı olarak işlenmesini önlemek,</w:t>
      </w:r>
    </w:p>
    <w:p w:rsidR="00143DC2" w:rsidRDefault="00143DC2" w:rsidP="00143DC2">
      <w:pPr>
        <w:pStyle w:val="ListeParagraf"/>
        <w:numPr>
          <w:ilvl w:val="0"/>
          <w:numId w:val="8"/>
        </w:numPr>
        <w:jc w:val="both"/>
        <w:rPr>
          <w:rFonts w:cstheme="minorHAnsi"/>
          <w:sz w:val="24"/>
          <w:szCs w:val="24"/>
        </w:rPr>
      </w:pPr>
      <w:r>
        <w:rPr>
          <w:rFonts w:cstheme="minorHAnsi"/>
          <w:sz w:val="24"/>
          <w:szCs w:val="24"/>
        </w:rPr>
        <w:t>Kişisel verilerin hukuka aykırı olarak erişilmesini önlemek,</w:t>
      </w:r>
    </w:p>
    <w:p w:rsidR="00143DC2" w:rsidRDefault="00143DC2" w:rsidP="00143DC2">
      <w:pPr>
        <w:pStyle w:val="ListeParagraf"/>
        <w:numPr>
          <w:ilvl w:val="0"/>
          <w:numId w:val="8"/>
        </w:numPr>
        <w:jc w:val="both"/>
        <w:rPr>
          <w:rFonts w:cstheme="minorHAnsi"/>
          <w:sz w:val="24"/>
          <w:szCs w:val="24"/>
        </w:rPr>
      </w:pPr>
      <w:r>
        <w:rPr>
          <w:rFonts w:cstheme="minorHAnsi"/>
          <w:sz w:val="24"/>
          <w:szCs w:val="24"/>
        </w:rPr>
        <w:t xml:space="preserve">Kişisel verilerin muhafazasını sağlamak amacıyla uygun güvenlik düzeyini temin etmeye yönelik gerekli teknik ve idari tedbirleri almakta ve alınan tedbirlerin uygulanması için gerekli denetimleri yapmakta veya yaptırmaktadır. </w:t>
      </w:r>
    </w:p>
    <w:p w:rsidR="00143DC2" w:rsidRP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22" w:name="_Kişisel_Verilerin_Korunması"/>
      <w:bookmarkStart w:id="23" w:name="_Toc68870258"/>
      <w:bookmarkEnd w:id="22"/>
      <w:r>
        <w:rPr>
          <w:rFonts w:asciiTheme="minorHAnsi" w:hAnsiTheme="minorHAnsi" w:cstheme="minorHAnsi"/>
          <w:b/>
          <w:bCs/>
          <w:color w:val="auto"/>
          <w:sz w:val="24"/>
          <w:szCs w:val="24"/>
        </w:rPr>
        <w:t>Kişisel Verilerin Korunması İçin Alınan Tedbirler</w:t>
      </w:r>
      <w:bookmarkStart w:id="24" w:name="_Hlk93926936"/>
      <w:bookmarkEnd w:id="23"/>
    </w:p>
    <w:p w:rsidR="00143DC2" w:rsidRDefault="00143DC2" w:rsidP="00143DC2">
      <w:pPr>
        <w:pStyle w:val="Balk2"/>
        <w:numPr>
          <w:ilvl w:val="1"/>
          <w:numId w:val="9"/>
        </w:numPr>
        <w:spacing w:after="240"/>
        <w:jc w:val="both"/>
        <w:rPr>
          <w:rFonts w:asciiTheme="minorHAnsi" w:hAnsiTheme="minorHAnsi" w:cstheme="minorHAnsi"/>
          <w:b/>
          <w:bCs/>
          <w:color w:val="auto"/>
          <w:sz w:val="24"/>
          <w:szCs w:val="24"/>
        </w:rPr>
      </w:pPr>
      <w:bookmarkStart w:id="25" w:name="_Toc68870259"/>
      <w:bookmarkStart w:id="26" w:name="_Toc47828582"/>
      <w:bookmarkEnd w:id="24"/>
      <w:r>
        <w:rPr>
          <w:rFonts w:asciiTheme="minorHAnsi" w:hAnsiTheme="minorHAnsi" w:cstheme="minorHAnsi"/>
          <w:b/>
          <w:bCs/>
          <w:color w:val="auto"/>
          <w:sz w:val="24"/>
          <w:szCs w:val="24"/>
        </w:rPr>
        <w:t>İdari Tedbirler</w:t>
      </w:r>
      <w:bookmarkEnd w:id="25"/>
      <w:bookmarkEnd w:id="26"/>
    </w:p>
    <w:p w:rsidR="00143DC2" w:rsidRDefault="00143DC2" w:rsidP="00143DC2">
      <w:pPr>
        <w:pStyle w:val="ListeParagraf"/>
        <w:numPr>
          <w:ilvl w:val="0"/>
          <w:numId w:val="10"/>
        </w:numPr>
        <w:jc w:val="both"/>
        <w:rPr>
          <w:rFonts w:cstheme="minorHAnsi"/>
          <w:sz w:val="24"/>
          <w:szCs w:val="24"/>
        </w:rPr>
      </w:pPr>
      <w:bookmarkStart w:id="27" w:name="_Hlk66034808"/>
      <w:bookmarkStart w:id="28" w:name="_Toc47828583"/>
      <w:r>
        <w:rPr>
          <w:rFonts w:cstheme="minorHAnsi"/>
          <w:sz w:val="24"/>
          <w:szCs w:val="24"/>
        </w:rPr>
        <w:t>Çalışanlar için veri güvenliği hükümleri içeren disiplin düzenlemeleri mevcuttur.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Çalışanlar için veri güvenliği konusunda belli aralıklarla eğitim ve farkındalık çalışmaları yapılmaktadır.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Erişim, bilgi güvenliği, kullanım, saklama ve imha konularında kurumsal politikalar hazırlanmış ve uygulamaya başlanmıştır.</w:t>
      </w:r>
    </w:p>
    <w:p w:rsidR="00143DC2" w:rsidRDefault="00143DC2" w:rsidP="00143DC2">
      <w:pPr>
        <w:pStyle w:val="ListeParagraf"/>
        <w:numPr>
          <w:ilvl w:val="0"/>
          <w:numId w:val="10"/>
        </w:numPr>
        <w:jc w:val="both"/>
        <w:rPr>
          <w:rFonts w:cstheme="minorHAnsi"/>
          <w:sz w:val="24"/>
          <w:szCs w:val="24"/>
        </w:rPr>
      </w:pPr>
      <w:r>
        <w:rPr>
          <w:rFonts w:cstheme="minorHAnsi"/>
          <w:sz w:val="24"/>
          <w:szCs w:val="24"/>
        </w:rPr>
        <w:lastRenderedPageBreak/>
        <w:t xml:space="preserve">Gizlilik taahhütnameleri yapılmaktadır. </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 xml:space="preserve">İmzalanan sözleşmeler veri güvenliği hükümleri içermektedir. </w:t>
      </w:r>
    </w:p>
    <w:p w:rsidR="00143DC2" w:rsidRDefault="00143DC2" w:rsidP="00143DC2">
      <w:pPr>
        <w:pStyle w:val="ListeParagraf"/>
        <w:numPr>
          <w:ilvl w:val="0"/>
          <w:numId w:val="10"/>
        </w:numPr>
        <w:jc w:val="both"/>
        <w:rPr>
          <w:rFonts w:cstheme="minorHAnsi"/>
          <w:sz w:val="24"/>
          <w:szCs w:val="24"/>
        </w:rPr>
      </w:pPr>
      <w:r>
        <w:rPr>
          <w:rFonts w:cstheme="minorHAnsi"/>
          <w:sz w:val="24"/>
          <w:szCs w:val="24"/>
        </w:rPr>
        <w:t>Kâğıt yoluyla aktarılan kişisel veriler için ekstra güvenlik tedbirleri alınmakta ve ilgili evrak gizlilik dereceli belge formatında gönderilmektedir.</w:t>
      </w:r>
    </w:p>
    <w:p w:rsidR="00143DC2" w:rsidRPr="00425D61" w:rsidRDefault="00143DC2" w:rsidP="00425D61">
      <w:pPr>
        <w:ind w:left="360"/>
        <w:jc w:val="both"/>
        <w:rPr>
          <w:rFonts w:cstheme="minorHAnsi"/>
        </w:rPr>
      </w:pPr>
      <w:r w:rsidRPr="00425D61">
        <w:rPr>
          <w:rFonts w:cstheme="minorHAnsi"/>
        </w:rPr>
        <w:t xml:space="preserve">Kişisel veri güvenliği politika ve </w:t>
      </w:r>
      <w:proofErr w:type="gramStart"/>
      <w:r w:rsidRPr="00425D61">
        <w:rPr>
          <w:rFonts w:cstheme="minorHAnsi"/>
        </w:rPr>
        <w:t>prosedürleri</w:t>
      </w:r>
      <w:proofErr w:type="gramEnd"/>
      <w:r w:rsidRPr="00425D61">
        <w:rPr>
          <w:rFonts w:cstheme="minorHAnsi"/>
        </w:rPr>
        <w:t xml:space="preserve"> belirlenmiştir.</w:t>
      </w:r>
    </w:p>
    <w:p w:rsidR="00143DC2" w:rsidRPr="00425D61" w:rsidRDefault="00143DC2" w:rsidP="00425D61">
      <w:pPr>
        <w:ind w:left="360"/>
        <w:jc w:val="both"/>
        <w:rPr>
          <w:rFonts w:cstheme="minorHAnsi"/>
        </w:rPr>
      </w:pPr>
      <w:r w:rsidRPr="00425D61">
        <w:rPr>
          <w:rFonts w:cstheme="minorHAnsi"/>
        </w:rPr>
        <w:t>Kişisel veri güvenliği sorunları hızlı bir şekilde raporlanmaktadır.</w:t>
      </w:r>
    </w:p>
    <w:p w:rsidR="00143DC2" w:rsidRPr="00425D61" w:rsidRDefault="00143DC2" w:rsidP="00425D61">
      <w:pPr>
        <w:ind w:left="360"/>
        <w:jc w:val="both"/>
        <w:rPr>
          <w:rFonts w:cstheme="minorHAnsi"/>
        </w:rPr>
      </w:pPr>
      <w:r w:rsidRPr="00425D61">
        <w:rPr>
          <w:rFonts w:cstheme="minorHAnsi"/>
        </w:rPr>
        <w:t>Kişisel veri güvenliğinin takibi yapılmaktadır.</w:t>
      </w:r>
    </w:p>
    <w:p w:rsidR="00143DC2" w:rsidRPr="00425D61" w:rsidRDefault="00143DC2" w:rsidP="00425D61">
      <w:pPr>
        <w:ind w:left="360"/>
        <w:jc w:val="both"/>
        <w:rPr>
          <w:rFonts w:cstheme="minorHAnsi"/>
        </w:rPr>
      </w:pPr>
      <w:r w:rsidRPr="00425D61">
        <w:rPr>
          <w:rFonts w:cstheme="minorHAnsi"/>
        </w:rPr>
        <w:t>Kişisel veri içeren fiziksel ortamlara giriş çıkışlarla ilgili gerekli güvenlik önlemleri alınmaktadır.</w:t>
      </w:r>
    </w:p>
    <w:p w:rsidR="00143DC2" w:rsidRPr="00425D61" w:rsidRDefault="00143DC2" w:rsidP="00425D61">
      <w:pPr>
        <w:ind w:left="360"/>
        <w:jc w:val="both"/>
        <w:rPr>
          <w:rFonts w:cstheme="minorHAnsi"/>
        </w:rPr>
      </w:pPr>
      <w:r w:rsidRPr="00425D61">
        <w:rPr>
          <w:rFonts w:cstheme="minorHAnsi"/>
        </w:rPr>
        <w:t>Kişisel veri içeren fiziksel ortamların dış risklere (yangın, sel vb.) karşı güvenliği sağlanmaktadır.</w:t>
      </w:r>
    </w:p>
    <w:p w:rsidR="00143DC2" w:rsidRPr="00425D61" w:rsidRDefault="00143DC2" w:rsidP="00425D61">
      <w:pPr>
        <w:ind w:left="360"/>
        <w:jc w:val="both"/>
        <w:rPr>
          <w:rFonts w:cstheme="minorHAnsi"/>
        </w:rPr>
      </w:pPr>
      <w:r w:rsidRPr="00425D61">
        <w:rPr>
          <w:rFonts w:cstheme="minorHAnsi"/>
        </w:rPr>
        <w:t>Kişisel veri içeren ortamların güvenliği sağlanmaktadır.</w:t>
      </w:r>
    </w:p>
    <w:p w:rsidR="00143DC2" w:rsidRPr="00425D61" w:rsidRDefault="00143DC2" w:rsidP="00425D61">
      <w:pPr>
        <w:ind w:left="360"/>
        <w:jc w:val="both"/>
        <w:rPr>
          <w:rFonts w:cstheme="minorHAnsi"/>
        </w:rPr>
      </w:pPr>
      <w:r w:rsidRPr="00425D61">
        <w:rPr>
          <w:rFonts w:cstheme="minorHAnsi"/>
        </w:rPr>
        <w:t>Kişisel veriler mümkün olduğunca azaltılmaktadır.</w:t>
      </w:r>
    </w:p>
    <w:p w:rsidR="00143DC2" w:rsidRPr="00425D61" w:rsidRDefault="00143DC2" w:rsidP="00425D61">
      <w:pPr>
        <w:ind w:left="360"/>
        <w:jc w:val="both"/>
        <w:rPr>
          <w:rFonts w:cstheme="minorHAnsi"/>
        </w:rPr>
      </w:pPr>
      <w:r w:rsidRPr="00425D61">
        <w:rPr>
          <w:rFonts w:cstheme="minorHAnsi"/>
        </w:rPr>
        <w:t>Kurum içi periyodik ve/veya rastgele denetimler yapılmakta ve yaptırılmaktadır.</w:t>
      </w:r>
    </w:p>
    <w:p w:rsidR="00143DC2" w:rsidRPr="00425D61" w:rsidRDefault="00143DC2" w:rsidP="00425D61">
      <w:pPr>
        <w:ind w:left="360"/>
        <w:jc w:val="both"/>
        <w:rPr>
          <w:rFonts w:cstheme="minorHAnsi"/>
        </w:rPr>
      </w:pPr>
      <w:r w:rsidRPr="00425D61">
        <w:rPr>
          <w:rFonts w:cstheme="minorHAnsi"/>
        </w:rPr>
        <w:t xml:space="preserve">Özel nitelikli kişisel veri güvenliğine yönelik protokol ve </w:t>
      </w:r>
      <w:proofErr w:type="gramStart"/>
      <w:r w:rsidRPr="00425D61">
        <w:rPr>
          <w:rFonts w:cstheme="minorHAnsi"/>
        </w:rPr>
        <w:t>prosedürler</w:t>
      </w:r>
      <w:proofErr w:type="gramEnd"/>
      <w:r w:rsidRPr="00425D61">
        <w:rPr>
          <w:rFonts w:cstheme="minorHAnsi"/>
        </w:rPr>
        <w:t xml:space="preserve"> belirlenmiş ve uygulanmaktadır.</w:t>
      </w:r>
    </w:p>
    <w:p w:rsidR="00143DC2" w:rsidRPr="00425D61" w:rsidRDefault="00143DC2" w:rsidP="00425D61">
      <w:pPr>
        <w:ind w:left="360"/>
        <w:jc w:val="both"/>
        <w:rPr>
          <w:rFonts w:cstheme="minorHAnsi"/>
        </w:rPr>
      </w:pPr>
      <w:r w:rsidRPr="00425D61">
        <w:rPr>
          <w:rFonts w:cstheme="minorHAnsi"/>
        </w:rPr>
        <w:t>Özel nitelikli kişisel veriler elektronik posta yoluyla gönderilecekse mutlaka şifreli olarak ve KEP veya kurumsal posta hesabı kullanılarak gönderilmektedir.</w:t>
      </w:r>
    </w:p>
    <w:p w:rsidR="00143DC2" w:rsidRPr="00425D61" w:rsidRDefault="00143DC2" w:rsidP="00425D61">
      <w:pPr>
        <w:ind w:left="360"/>
        <w:jc w:val="both"/>
        <w:rPr>
          <w:rFonts w:cstheme="minorHAnsi"/>
        </w:rPr>
      </w:pPr>
      <w:r w:rsidRPr="00425D61">
        <w:rPr>
          <w:rFonts w:cstheme="minorHAnsi"/>
        </w:rPr>
        <w:t xml:space="preserve">Özel nitelikli kişisel verilere erişim yetkisine sahip kullanıcıların, yetki kapsamları ve süreleri net olarak tanımlanmaktadır. </w:t>
      </w:r>
    </w:p>
    <w:p w:rsidR="00143DC2" w:rsidRPr="00425D61" w:rsidRDefault="00143DC2" w:rsidP="00425D61">
      <w:pPr>
        <w:ind w:left="360"/>
        <w:jc w:val="both"/>
        <w:rPr>
          <w:rFonts w:cstheme="minorHAnsi"/>
        </w:rPr>
      </w:pPr>
      <w:r w:rsidRPr="00425D61">
        <w:rPr>
          <w:rFonts w:cstheme="minorHAnsi"/>
        </w:rPr>
        <w:t xml:space="preserve">Görev değişikliği olan ya da işten ayrılan çalışanların kendisine tahsis edilmiş </w:t>
      </w:r>
      <w:proofErr w:type="gramStart"/>
      <w:r w:rsidRPr="00425D61">
        <w:rPr>
          <w:rFonts w:cstheme="minorHAnsi"/>
        </w:rPr>
        <w:t>envanter</w:t>
      </w:r>
      <w:proofErr w:type="gramEnd"/>
      <w:r w:rsidRPr="00425D61">
        <w:rPr>
          <w:rFonts w:cstheme="minorHAnsi"/>
        </w:rPr>
        <w:t xml:space="preserve"> iade alınmaktadır. </w:t>
      </w:r>
    </w:p>
    <w:p w:rsidR="00143DC2" w:rsidRPr="00425D61" w:rsidRDefault="00143DC2" w:rsidP="00425D61">
      <w:pPr>
        <w:ind w:left="360"/>
        <w:jc w:val="both"/>
        <w:rPr>
          <w:rFonts w:cstheme="minorHAnsi"/>
        </w:rPr>
      </w:pPr>
      <w:r w:rsidRPr="00425D61">
        <w:rPr>
          <w:rFonts w:cstheme="minorHAnsi"/>
        </w:rPr>
        <w:t xml:space="preserve">Kişisel veri </w:t>
      </w:r>
      <w:proofErr w:type="gramStart"/>
      <w:r w:rsidRPr="00425D61">
        <w:rPr>
          <w:rFonts w:cstheme="minorHAnsi"/>
        </w:rPr>
        <w:t>envanteri</w:t>
      </w:r>
      <w:proofErr w:type="gramEnd"/>
      <w:r w:rsidRPr="00425D61">
        <w:rPr>
          <w:rFonts w:cstheme="minorHAnsi"/>
        </w:rPr>
        <w:t xml:space="preserve"> hazırlanmıştır.</w:t>
      </w:r>
    </w:p>
    <w:p w:rsidR="00143DC2" w:rsidRPr="00425D61" w:rsidRDefault="00143DC2" w:rsidP="00425D61">
      <w:pPr>
        <w:ind w:left="360"/>
        <w:jc w:val="both"/>
        <w:rPr>
          <w:rFonts w:cstheme="minorHAnsi"/>
        </w:rPr>
      </w:pPr>
      <w:r w:rsidRPr="00425D61">
        <w:rPr>
          <w:rFonts w:cstheme="minorHAnsi"/>
        </w:rPr>
        <w:t xml:space="preserve">Periyodik aralıklarla silme, yok etme veya anonim hale getirme işlemleri yapılmaktadır. </w:t>
      </w:r>
    </w:p>
    <w:p w:rsidR="00143DC2" w:rsidRPr="00143DC2" w:rsidRDefault="00143DC2" w:rsidP="00143DC2">
      <w:pPr>
        <w:pStyle w:val="Balk2"/>
        <w:numPr>
          <w:ilvl w:val="1"/>
          <w:numId w:val="9"/>
        </w:numPr>
        <w:spacing w:after="240"/>
        <w:jc w:val="both"/>
        <w:rPr>
          <w:rFonts w:asciiTheme="minorHAnsi" w:hAnsiTheme="minorHAnsi" w:cstheme="minorHAnsi"/>
          <w:b/>
          <w:bCs/>
          <w:color w:val="auto"/>
          <w:sz w:val="24"/>
          <w:szCs w:val="24"/>
        </w:rPr>
      </w:pPr>
      <w:bookmarkStart w:id="29" w:name="_Toc68870260"/>
      <w:bookmarkEnd w:id="27"/>
      <w:r>
        <w:rPr>
          <w:rFonts w:asciiTheme="minorHAnsi" w:hAnsiTheme="minorHAnsi" w:cstheme="minorHAnsi"/>
          <w:b/>
          <w:bCs/>
          <w:color w:val="auto"/>
          <w:sz w:val="24"/>
          <w:szCs w:val="24"/>
        </w:rPr>
        <w:t>Teknik Tedbirler</w:t>
      </w:r>
      <w:bookmarkEnd w:id="28"/>
      <w:bookmarkEnd w:id="29"/>
    </w:p>
    <w:p w:rsidR="00143DC2" w:rsidRPr="00425D61" w:rsidRDefault="00143DC2" w:rsidP="00425D61">
      <w:pPr>
        <w:ind w:left="360"/>
        <w:jc w:val="both"/>
        <w:rPr>
          <w:rFonts w:cstheme="minorHAnsi"/>
        </w:rPr>
      </w:pPr>
      <w:bookmarkStart w:id="30" w:name="_Hlk66034855"/>
      <w:r w:rsidRPr="00425D61">
        <w:rPr>
          <w:rFonts w:cstheme="minorHAnsi"/>
        </w:rPr>
        <w:t>Ağ güvenliği ve uygulama güvenliği sağlanmaktadır.</w:t>
      </w:r>
    </w:p>
    <w:p w:rsidR="00143DC2" w:rsidRPr="00425D61" w:rsidRDefault="00143DC2" w:rsidP="00425D61">
      <w:pPr>
        <w:ind w:left="360"/>
        <w:jc w:val="both"/>
        <w:rPr>
          <w:rFonts w:cstheme="minorHAnsi"/>
        </w:rPr>
      </w:pPr>
      <w:r w:rsidRPr="00425D61">
        <w:rPr>
          <w:rFonts w:cstheme="minorHAnsi"/>
        </w:rPr>
        <w:t>Bilgi teknolojileri sistemleri tedarik, geliştirme ve bakımı kapsamındaki güvenlik önlemleri alınmaktadır.</w:t>
      </w:r>
    </w:p>
    <w:p w:rsidR="00143DC2" w:rsidRPr="00425D61" w:rsidRDefault="00143DC2" w:rsidP="00425D61">
      <w:pPr>
        <w:ind w:left="360"/>
        <w:jc w:val="both"/>
        <w:rPr>
          <w:rFonts w:cstheme="minorHAnsi"/>
        </w:rPr>
      </w:pPr>
      <w:r w:rsidRPr="00425D61">
        <w:rPr>
          <w:rFonts w:cstheme="minorHAnsi"/>
        </w:rPr>
        <w:t xml:space="preserve">Çalışanlar için yetki matrisi oluşturulmuştur. </w:t>
      </w:r>
    </w:p>
    <w:p w:rsidR="00143DC2" w:rsidRPr="00425D61" w:rsidRDefault="00143DC2" w:rsidP="00425D61">
      <w:pPr>
        <w:ind w:left="360"/>
        <w:jc w:val="both"/>
        <w:rPr>
          <w:rFonts w:cstheme="minorHAnsi"/>
        </w:rPr>
      </w:pPr>
      <w:r w:rsidRPr="00425D61">
        <w:rPr>
          <w:rFonts w:cstheme="minorHAnsi"/>
        </w:rPr>
        <w:t xml:space="preserve">Erişim </w:t>
      </w:r>
      <w:proofErr w:type="spellStart"/>
      <w:r w:rsidRPr="00425D61">
        <w:rPr>
          <w:rFonts w:cstheme="minorHAnsi"/>
        </w:rPr>
        <w:t>logları</w:t>
      </w:r>
      <w:proofErr w:type="spellEnd"/>
      <w:r w:rsidRPr="00425D61">
        <w:rPr>
          <w:rFonts w:cstheme="minorHAnsi"/>
        </w:rPr>
        <w:t xml:space="preserve"> düzenli olarak tutulmaktadır. </w:t>
      </w:r>
    </w:p>
    <w:p w:rsidR="00143DC2" w:rsidRPr="00425D61" w:rsidRDefault="00143DC2" w:rsidP="00425D61">
      <w:pPr>
        <w:ind w:left="360"/>
        <w:jc w:val="both"/>
        <w:rPr>
          <w:rFonts w:cstheme="minorHAnsi"/>
        </w:rPr>
      </w:pPr>
      <w:r w:rsidRPr="00425D61">
        <w:rPr>
          <w:rFonts w:cstheme="minorHAnsi"/>
        </w:rPr>
        <w:t xml:space="preserve">Görev değişikliği olan ya da işten ayrılan çalışanların bu alandaki yetkileri kaldırılmaktadır. </w:t>
      </w:r>
    </w:p>
    <w:p w:rsidR="00143DC2" w:rsidRPr="00425D61" w:rsidRDefault="00143DC2" w:rsidP="00425D61">
      <w:pPr>
        <w:ind w:left="360"/>
        <w:jc w:val="both"/>
        <w:rPr>
          <w:rFonts w:cstheme="minorHAnsi"/>
        </w:rPr>
      </w:pPr>
      <w:r w:rsidRPr="00425D61">
        <w:rPr>
          <w:rFonts w:cstheme="minorHAnsi"/>
        </w:rPr>
        <w:t>Güncel anti-virüs sistemleri kullanılmaktadır.</w:t>
      </w:r>
    </w:p>
    <w:p w:rsidR="00143DC2" w:rsidRPr="00425D61" w:rsidRDefault="00143DC2" w:rsidP="00425D61">
      <w:pPr>
        <w:ind w:left="360"/>
        <w:jc w:val="both"/>
        <w:rPr>
          <w:rFonts w:cstheme="minorHAnsi"/>
        </w:rPr>
      </w:pPr>
      <w:r w:rsidRPr="00425D61">
        <w:rPr>
          <w:rFonts w:cstheme="minorHAnsi"/>
        </w:rPr>
        <w:t>Güvenlik duvarları kullanılmaktadır.</w:t>
      </w:r>
    </w:p>
    <w:p w:rsidR="00143DC2" w:rsidRPr="00425D61" w:rsidRDefault="00143DC2" w:rsidP="00425D61">
      <w:pPr>
        <w:ind w:left="360"/>
        <w:jc w:val="both"/>
        <w:rPr>
          <w:rFonts w:cstheme="minorHAnsi"/>
        </w:rPr>
      </w:pPr>
      <w:r w:rsidRPr="00425D61">
        <w:rPr>
          <w:rFonts w:cstheme="minorHAnsi"/>
        </w:rPr>
        <w:t>Kullanıcı hesap yönetimi ve yetki kontrol sistemi uygulanmakta olup bunların takibi de yapılmaktadır.</w:t>
      </w:r>
    </w:p>
    <w:p w:rsidR="00143DC2" w:rsidRPr="00425D61" w:rsidRDefault="00143DC2" w:rsidP="00425D61">
      <w:pPr>
        <w:ind w:left="360"/>
        <w:jc w:val="both"/>
        <w:rPr>
          <w:rFonts w:cstheme="minorHAnsi"/>
        </w:rPr>
      </w:pPr>
      <w:proofErr w:type="spellStart"/>
      <w:r w:rsidRPr="00425D61">
        <w:rPr>
          <w:rFonts w:cstheme="minorHAnsi"/>
        </w:rPr>
        <w:t>Log</w:t>
      </w:r>
      <w:proofErr w:type="spellEnd"/>
      <w:r w:rsidRPr="00425D61">
        <w:rPr>
          <w:rFonts w:cstheme="minorHAnsi"/>
        </w:rPr>
        <w:t xml:space="preserve"> kayıtları kullanıcı müdahalesi olmayacak şekilde tutulmaktadır.</w:t>
      </w:r>
    </w:p>
    <w:p w:rsidR="00143DC2" w:rsidRPr="00425D61" w:rsidRDefault="00143DC2" w:rsidP="00425D61">
      <w:pPr>
        <w:ind w:left="360"/>
        <w:jc w:val="both"/>
        <w:rPr>
          <w:rFonts w:cstheme="minorHAnsi"/>
        </w:rPr>
      </w:pPr>
      <w:r w:rsidRPr="00425D61">
        <w:rPr>
          <w:rFonts w:cstheme="minorHAnsi"/>
        </w:rPr>
        <w:t xml:space="preserve">Özel nitelikli kişisel veriler için güvenli şifreleme / </w:t>
      </w:r>
      <w:proofErr w:type="spellStart"/>
      <w:r w:rsidRPr="00425D61">
        <w:rPr>
          <w:rFonts w:cstheme="minorHAnsi"/>
        </w:rPr>
        <w:t>kriptografik</w:t>
      </w:r>
      <w:proofErr w:type="spellEnd"/>
      <w:r w:rsidRPr="00425D61">
        <w:rPr>
          <w:rFonts w:cstheme="minorHAnsi"/>
        </w:rPr>
        <w:t xml:space="preserve"> anahtarlar kullanılmakta ve farklı birimlerce yönetilmektedir.</w:t>
      </w:r>
    </w:p>
    <w:p w:rsidR="00143DC2" w:rsidRPr="00425D61" w:rsidRDefault="00143DC2" w:rsidP="00425D61">
      <w:pPr>
        <w:ind w:left="360"/>
        <w:jc w:val="both"/>
        <w:rPr>
          <w:rFonts w:cstheme="minorHAnsi"/>
        </w:rPr>
      </w:pPr>
      <w:r w:rsidRPr="00425D61">
        <w:rPr>
          <w:rFonts w:cstheme="minorHAnsi"/>
        </w:rPr>
        <w:t>Siber güvenlik önlemleri alınmış olup uygulanması sürekli takip edilmektedir.</w:t>
      </w:r>
    </w:p>
    <w:p w:rsidR="00143DC2" w:rsidRPr="00425D61" w:rsidRDefault="00143DC2" w:rsidP="00425D61">
      <w:pPr>
        <w:ind w:left="360"/>
        <w:jc w:val="both"/>
        <w:rPr>
          <w:rFonts w:cstheme="minorHAnsi"/>
        </w:rPr>
      </w:pPr>
      <w:r w:rsidRPr="00425D61">
        <w:rPr>
          <w:rFonts w:cstheme="minorHAnsi"/>
        </w:rPr>
        <w:t>Taşınabilir bellek, CD, DVD ortamında aktarılan özel nitelikli kişiler veriler şifrelenerek aktarılmaktadır.</w:t>
      </w:r>
    </w:p>
    <w:p w:rsidR="00143DC2" w:rsidRPr="00425D61" w:rsidRDefault="00143DC2" w:rsidP="00425D61">
      <w:pPr>
        <w:ind w:left="360"/>
        <w:jc w:val="both"/>
        <w:rPr>
          <w:rFonts w:cstheme="minorHAnsi"/>
        </w:rPr>
      </w:pPr>
      <w:r w:rsidRPr="00425D61">
        <w:rPr>
          <w:rFonts w:cstheme="minorHAnsi"/>
        </w:rPr>
        <w:t xml:space="preserve">Özel nitelikli kişisel verilere erişimi olan çalışanların periyodik olarak yetki kontrolleri gerçekleştirilmektedir. </w:t>
      </w:r>
    </w:p>
    <w:p w:rsidR="00143DC2" w:rsidRPr="00425D61" w:rsidRDefault="00143DC2" w:rsidP="00425D61">
      <w:pPr>
        <w:ind w:left="360"/>
        <w:jc w:val="both"/>
        <w:rPr>
          <w:rFonts w:cstheme="minorHAnsi"/>
        </w:rPr>
      </w:pPr>
      <w:r w:rsidRPr="00425D61">
        <w:rPr>
          <w:rFonts w:cstheme="minorHAnsi"/>
        </w:rPr>
        <w:t xml:space="preserve">Verilerin bulunduğu ortamlara ait güvenlik güncellemeleri sürekli takip edilmekte, gerekli güvenlik testleri düzenli olarak yapılmakta veya yaptırılmakta ve test sonuçları kayıt altına alınmaktadır. </w:t>
      </w:r>
    </w:p>
    <w:p w:rsidR="00143DC2" w:rsidRPr="00425D61" w:rsidRDefault="00143DC2" w:rsidP="00425D61">
      <w:pPr>
        <w:ind w:left="360"/>
        <w:jc w:val="both"/>
        <w:rPr>
          <w:rFonts w:cstheme="minorHAnsi"/>
        </w:rPr>
      </w:pPr>
      <w:r w:rsidRPr="00425D61">
        <w:rPr>
          <w:rFonts w:cstheme="minorHAnsi"/>
        </w:rPr>
        <w:lastRenderedPageBreak/>
        <w:t xml:space="preserve">Özel nitelikli kişisel verilere erişim yapılan yazılımların güvenlik testleri düzenli olarak yaptırılmaktadır ve test sonuçları kayıt altına alınmaktadır. </w:t>
      </w:r>
    </w:p>
    <w:p w:rsidR="00143DC2" w:rsidRPr="00425D61" w:rsidRDefault="00143DC2" w:rsidP="00425D61">
      <w:pPr>
        <w:ind w:left="360"/>
        <w:jc w:val="both"/>
        <w:rPr>
          <w:rFonts w:cstheme="minorHAnsi"/>
        </w:rPr>
      </w:pPr>
      <w:r w:rsidRPr="00425D61">
        <w:rPr>
          <w:rFonts w:cstheme="minorHAnsi"/>
        </w:rPr>
        <w:t xml:space="preserve">Özel nitelikli kişisel verilere uzaktan erişimlerde iki kademeli kimlik doğrulama sistemi kullanılmaktadır. </w:t>
      </w:r>
    </w:p>
    <w:p w:rsidR="00143DC2" w:rsidRPr="00425D61" w:rsidRDefault="00143DC2" w:rsidP="00425D61">
      <w:pPr>
        <w:ind w:left="360"/>
        <w:jc w:val="both"/>
        <w:rPr>
          <w:rFonts w:cstheme="minorHAnsi"/>
        </w:rPr>
      </w:pPr>
      <w:r w:rsidRPr="00425D61">
        <w:rPr>
          <w:rFonts w:cstheme="minorHAnsi"/>
        </w:rPr>
        <w:t xml:space="preserve">Farklı fiziksel ortamlardaki sunucular arasında kişisel sağlık verisi aktarımı yapılacaksa sunucular arasında VPN kurularak veya </w:t>
      </w:r>
      <w:proofErr w:type="spellStart"/>
      <w:r w:rsidRPr="00425D61">
        <w:rPr>
          <w:rFonts w:cstheme="minorHAnsi"/>
        </w:rPr>
        <w:t>sFTP</w:t>
      </w:r>
      <w:proofErr w:type="spellEnd"/>
      <w:r w:rsidRPr="00425D61">
        <w:rPr>
          <w:rFonts w:cstheme="minorHAnsi"/>
        </w:rPr>
        <w:t xml:space="preserve"> yöntemleriyle aktarım yapılmaktadır. </w:t>
      </w:r>
    </w:p>
    <w:p w:rsidR="00143DC2" w:rsidRPr="00425D61" w:rsidRDefault="00143DC2" w:rsidP="00425D61">
      <w:pPr>
        <w:ind w:left="360"/>
        <w:jc w:val="both"/>
        <w:rPr>
          <w:rFonts w:cstheme="minorHAnsi"/>
        </w:rPr>
      </w:pPr>
      <w:r w:rsidRPr="00425D61">
        <w:rPr>
          <w:rFonts w:cstheme="minorHAnsi"/>
        </w:rPr>
        <w:t>Dijital ortamda saklanan kişisel veriler için periyodik aralıklarla silme, yok etme veya anonim hale getirme işlemleri yapılmaktadır.</w:t>
      </w:r>
    </w:p>
    <w:p w:rsidR="00143DC2" w:rsidRDefault="00143DC2" w:rsidP="00143DC2">
      <w:pPr>
        <w:jc w:val="both"/>
        <w:rPr>
          <w:rFonts w:asciiTheme="minorHAnsi" w:hAnsiTheme="minorHAnsi" w:cstheme="minorHAnsi"/>
          <w:i/>
          <w:iCs/>
          <w:highlight w:val="cyan"/>
        </w:rPr>
      </w:pPr>
    </w:p>
    <w:p w:rsidR="00143DC2" w:rsidRDefault="00143DC2" w:rsidP="00143DC2">
      <w:pPr>
        <w:pStyle w:val="Balk2"/>
        <w:numPr>
          <w:ilvl w:val="1"/>
          <w:numId w:val="1"/>
        </w:numPr>
        <w:spacing w:after="240"/>
        <w:jc w:val="both"/>
        <w:rPr>
          <w:rFonts w:asciiTheme="minorHAnsi" w:hAnsiTheme="minorHAnsi" w:cstheme="minorHAnsi"/>
          <w:b/>
          <w:bCs/>
          <w:color w:val="auto"/>
          <w:sz w:val="24"/>
          <w:szCs w:val="24"/>
        </w:rPr>
      </w:pPr>
      <w:bookmarkStart w:id="31" w:name="_Toc68870261"/>
      <w:bookmarkEnd w:id="30"/>
      <w:r>
        <w:rPr>
          <w:rFonts w:asciiTheme="minorHAnsi" w:hAnsiTheme="minorHAnsi" w:cstheme="minorHAnsi"/>
          <w:b/>
          <w:bCs/>
          <w:color w:val="auto"/>
          <w:sz w:val="24"/>
          <w:szCs w:val="24"/>
        </w:rPr>
        <w:t>Veri İhlali Durumunda Alınacak Tedbirler</w:t>
      </w:r>
      <w:bookmarkEnd w:id="31"/>
    </w:p>
    <w:p w:rsidR="00143DC2" w:rsidRDefault="00143DC2" w:rsidP="00143DC2">
      <w:pPr>
        <w:spacing w:after="240"/>
        <w:jc w:val="both"/>
        <w:rPr>
          <w:rFonts w:asciiTheme="minorHAnsi" w:hAnsiTheme="minorHAnsi" w:cstheme="minorHAnsi"/>
        </w:rPr>
      </w:pPr>
      <w:r>
        <w:rPr>
          <w:rFonts w:asciiTheme="minorHAnsi" w:hAnsiTheme="minorHAnsi" w:cstheme="minorHAnsi"/>
        </w:rPr>
        <w:t>Kliniğimiz/muayenehanemiz tarafından işlenen kişisel verilerin kanuni olmayan yollarla başkaları tarafından elde edilmesi halinde işletmemiz ihlali öğrenmesinden itibaren bu durumu en kısa süre içerisinde veri sahibine ve Kurul’a bildirecektir.</w:t>
      </w:r>
    </w:p>
    <w:p w:rsidR="00143DC2" w:rsidRDefault="00143DC2" w:rsidP="00143DC2">
      <w:pPr>
        <w:jc w:val="both"/>
        <w:rPr>
          <w:rFonts w:asciiTheme="minorHAnsi" w:hAnsiTheme="minorHAnsi" w:cstheme="minorHAnsi"/>
        </w:rPr>
      </w:pPr>
      <w:r>
        <w:rPr>
          <w:rFonts w:asciiTheme="minorHAnsi" w:hAnsiTheme="minorHAnsi" w:cstheme="minorHAnsi"/>
        </w:rPr>
        <w:t xml:space="preserve">Kliniğimiz/muayenehanemiz tarafından söz konusu ihlalden etkilenen kişilerin belirlenmesine müteakip ilgili kişilere de makul olan en kısa süre içerisinde, ilgili kişinin iletişim adresine doğrudan bildirim yapılacaktır. </w:t>
      </w:r>
    </w:p>
    <w:p w:rsidR="00143DC2" w:rsidRDefault="00143DC2" w:rsidP="00143DC2">
      <w:pPr>
        <w:jc w:val="both"/>
        <w:rPr>
          <w:rFonts w:asciiTheme="minorHAnsi" w:hAnsiTheme="minorHAnsi" w:cstheme="minorHAnsi"/>
        </w:rPr>
      </w:pPr>
    </w:p>
    <w:p w:rsidR="00143DC2" w:rsidRDefault="00143DC2" w:rsidP="00143DC2">
      <w:pPr>
        <w:spacing w:after="240"/>
        <w:jc w:val="both"/>
        <w:rPr>
          <w:rFonts w:asciiTheme="minorHAnsi" w:hAnsiTheme="minorHAnsi" w:cstheme="minorHAnsi"/>
        </w:rPr>
      </w:pPr>
      <w:r>
        <w:rPr>
          <w:rFonts w:asciiTheme="minorHAnsi" w:hAnsiTheme="minorHAnsi" w:cstheme="minorHAnsi"/>
        </w:rPr>
        <w:t>İlgili kişiye yapılacak olan ihlal bildiriminde;</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ne zaman gerçekleştiği,</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Hangi kişisel verilerin ihlalden etkilendiği,</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olası sonuçları,</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İhlalin etkilerinin azaltılması için alınan veya alınması önerilen tedbirler,</w:t>
      </w:r>
    </w:p>
    <w:p w:rsidR="00143DC2" w:rsidRDefault="00143DC2" w:rsidP="00143DC2">
      <w:pPr>
        <w:pStyle w:val="ListeParagraf"/>
        <w:numPr>
          <w:ilvl w:val="0"/>
          <w:numId w:val="12"/>
        </w:numPr>
        <w:jc w:val="both"/>
        <w:rPr>
          <w:rFonts w:cstheme="minorHAnsi"/>
          <w:sz w:val="24"/>
          <w:szCs w:val="24"/>
        </w:rPr>
      </w:pPr>
      <w:r>
        <w:rPr>
          <w:rFonts w:cstheme="minorHAnsi"/>
          <w:sz w:val="24"/>
          <w:szCs w:val="24"/>
        </w:rPr>
        <w:t xml:space="preserve">İlgili kişinin veri ihlali ile ilgili bilgi almasını sağlayacak irtibat kişisinin isim ve iletişim detaylarına yer verilecektir. </w:t>
      </w:r>
    </w:p>
    <w:p w:rsidR="00143DC2" w:rsidRDefault="00143DC2" w:rsidP="00143DC2">
      <w:pPr>
        <w:pStyle w:val="Balk1"/>
        <w:numPr>
          <w:ilvl w:val="0"/>
          <w:numId w:val="1"/>
        </w:numPr>
        <w:spacing w:after="240"/>
        <w:rPr>
          <w:rFonts w:asciiTheme="minorHAnsi" w:hAnsiTheme="minorHAnsi" w:cstheme="minorHAnsi"/>
          <w:b/>
          <w:color w:val="auto"/>
          <w:sz w:val="24"/>
          <w:szCs w:val="24"/>
        </w:rPr>
      </w:pPr>
      <w:bookmarkStart w:id="32" w:name="_Toc43373463"/>
      <w:r>
        <w:rPr>
          <w:rFonts w:asciiTheme="minorHAnsi" w:hAnsiTheme="minorHAnsi" w:cstheme="minorHAnsi"/>
          <w:b/>
          <w:color w:val="auto"/>
          <w:sz w:val="24"/>
          <w:szCs w:val="24"/>
        </w:rPr>
        <w:t>KİŞİSEL VERİ SAHİPLERİNİN HAKLARI VE BU HAKLARIN KULLANILMASI</w:t>
      </w:r>
      <w:bookmarkEnd w:id="32"/>
    </w:p>
    <w:p w:rsidR="00143DC2" w:rsidRDefault="00143DC2" w:rsidP="00143DC2">
      <w:pPr>
        <w:pStyle w:val="Balk2"/>
        <w:numPr>
          <w:ilvl w:val="1"/>
          <w:numId w:val="1"/>
        </w:numPr>
        <w:spacing w:after="240"/>
        <w:ind w:left="765" w:hanging="405"/>
        <w:rPr>
          <w:rFonts w:asciiTheme="minorHAnsi" w:hAnsiTheme="minorHAnsi" w:cstheme="minorHAnsi"/>
          <w:b/>
          <w:color w:val="auto"/>
          <w:sz w:val="24"/>
          <w:szCs w:val="24"/>
        </w:rPr>
      </w:pPr>
      <w:bookmarkStart w:id="33" w:name="_Toc43373464"/>
      <w:r>
        <w:rPr>
          <w:rFonts w:asciiTheme="minorHAnsi" w:hAnsiTheme="minorHAnsi" w:cstheme="minorHAnsi"/>
          <w:b/>
          <w:color w:val="auto"/>
          <w:sz w:val="24"/>
          <w:szCs w:val="24"/>
        </w:rPr>
        <w:t>Kişisel Veri Sahibinin Hakları</w:t>
      </w:r>
      <w:bookmarkEnd w:id="33"/>
    </w:p>
    <w:p w:rsidR="00143DC2" w:rsidRDefault="00143DC2" w:rsidP="00143DC2">
      <w:pPr>
        <w:autoSpaceDE w:val="0"/>
        <w:autoSpaceDN w:val="0"/>
        <w:adjustRightInd w:val="0"/>
        <w:ind w:left="360"/>
        <w:jc w:val="both"/>
        <w:rPr>
          <w:rFonts w:asciiTheme="minorHAnsi" w:hAnsiTheme="minorHAnsi" w:cstheme="minorHAnsi"/>
        </w:rPr>
      </w:pPr>
      <w:r>
        <w:rPr>
          <w:rFonts w:asciiTheme="minorHAnsi" w:hAnsiTheme="minorHAnsi" w:cstheme="minorHAnsi"/>
        </w:rPr>
        <w:t xml:space="preserve">Kişisel veri sahipleri aşağıda yer alan haklara sahiptirler: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 işlenip işlenmediğini öğrenme,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 işlenmişse buna ilişkin bilgi talep etme,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verilerin işlenme amacını ve bunların amacına uygun kullanılıp kullanılmadığını öğrenme,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Yurt içinde veya yurt dışında kişisel verilerin aktarıldığı üçüncü kişileri bilme,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verilerin eksik veya yanlış işlenmiş olması hâlinde bunların düzeltilmesini isteme ve bu kapsamda yapılan işlemin kişisel verilerin aktarıldığı üçüncü kişilere bildirilmesini isteme,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143DC2" w:rsidRDefault="00143DC2" w:rsidP="00143DC2">
      <w:pPr>
        <w:pStyle w:val="ListeParagraf"/>
        <w:numPr>
          <w:ilvl w:val="0"/>
          <w:numId w:val="13"/>
        </w:numPr>
        <w:autoSpaceDE w:val="0"/>
        <w:autoSpaceDN w:val="0"/>
        <w:adjustRightInd w:val="0"/>
        <w:spacing w:after="18" w:line="240" w:lineRule="auto"/>
        <w:jc w:val="both"/>
        <w:rPr>
          <w:rFonts w:cstheme="minorHAnsi"/>
          <w:sz w:val="24"/>
          <w:szCs w:val="24"/>
        </w:rPr>
      </w:pPr>
      <w:r>
        <w:rPr>
          <w:rFonts w:cstheme="minorHAnsi"/>
          <w:sz w:val="24"/>
          <w:szCs w:val="24"/>
        </w:rPr>
        <w:t xml:space="preserve">İşlenen verilerin münhasıran otomatik sistemler vasıtasıyla analiz edilmesi suretiyle kişinin kendisi aleyhine bir sonucun ortaya çıkmasına itiraz etme, </w:t>
      </w:r>
    </w:p>
    <w:p w:rsidR="00143DC2" w:rsidRDefault="00143DC2" w:rsidP="00143DC2">
      <w:pPr>
        <w:pStyle w:val="ListeParagraf"/>
        <w:numPr>
          <w:ilvl w:val="0"/>
          <w:numId w:val="13"/>
        </w:numPr>
        <w:autoSpaceDE w:val="0"/>
        <w:autoSpaceDN w:val="0"/>
        <w:adjustRightInd w:val="0"/>
        <w:spacing w:line="240" w:lineRule="auto"/>
        <w:jc w:val="both"/>
        <w:rPr>
          <w:rFonts w:cstheme="minorHAnsi"/>
          <w:sz w:val="24"/>
          <w:szCs w:val="24"/>
        </w:rPr>
      </w:pPr>
      <w:r>
        <w:rPr>
          <w:rFonts w:cstheme="minorHAnsi"/>
          <w:sz w:val="24"/>
          <w:szCs w:val="24"/>
        </w:rPr>
        <w:lastRenderedPageBreak/>
        <w:t xml:space="preserve">Kişisel verilerin kanuna aykırı olarak işlenmesi sebebiyle zarara uğraması hâlinde zararın giderilmesini talep etme. </w:t>
      </w:r>
    </w:p>
    <w:p w:rsidR="00143DC2" w:rsidRDefault="00143DC2" w:rsidP="00143DC2">
      <w:pPr>
        <w:pStyle w:val="Balk2"/>
        <w:numPr>
          <w:ilvl w:val="1"/>
          <w:numId w:val="1"/>
        </w:numPr>
        <w:ind w:left="765" w:hanging="405"/>
        <w:rPr>
          <w:rFonts w:asciiTheme="minorHAnsi" w:hAnsiTheme="minorHAnsi" w:cstheme="minorHAnsi"/>
          <w:b/>
          <w:color w:val="auto"/>
          <w:sz w:val="24"/>
          <w:szCs w:val="24"/>
        </w:rPr>
      </w:pPr>
      <w:bookmarkStart w:id="34" w:name="_Toc43373465"/>
      <w:r>
        <w:rPr>
          <w:rFonts w:asciiTheme="minorHAnsi" w:hAnsiTheme="minorHAnsi" w:cstheme="minorHAnsi"/>
          <w:b/>
          <w:color w:val="auto"/>
          <w:sz w:val="24"/>
          <w:szCs w:val="24"/>
        </w:rPr>
        <w:t>Kişisel Veri Sahibinin Haklarını Kullanması</w:t>
      </w:r>
      <w:bookmarkEnd w:id="34"/>
    </w:p>
    <w:p w:rsidR="00143DC2" w:rsidRDefault="00143DC2" w:rsidP="00143DC2">
      <w:pPr>
        <w:rPr>
          <w:lang w:eastAsia="en-US"/>
        </w:rPr>
      </w:pPr>
    </w:p>
    <w:p w:rsidR="00143DC2" w:rsidRDefault="00143DC2" w:rsidP="00143DC2">
      <w:pPr>
        <w:jc w:val="both"/>
        <w:rPr>
          <w:rFonts w:asciiTheme="minorHAnsi" w:hAnsiTheme="minorHAnsi" w:cstheme="minorHAnsi"/>
        </w:rPr>
      </w:pPr>
      <w:r>
        <w:rPr>
          <w:rFonts w:asciiTheme="minorHAnsi" w:hAnsiTheme="minorHAnsi" w:cstheme="minorHAnsi"/>
        </w:rPr>
        <w:t>Kişisel veri sahipleri,</w:t>
      </w:r>
    </w:p>
    <w:p w:rsidR="00143DC2" w:rsidRDefault="00143DC2" w:rsidP="00143DC2">
      <w:pPr>
        <w:pStyle w:val="ListeParagraf"/>
        <w:numPr>
          <w:ilvl w:val="0"/>
          <w:numId w:val="5"/>
        </w:numPr>
        <w:jc w:val="both"/>
        <w:rPr>
          <w:rFonts w:cstheme="minorHAnsi"/>
          <w:color w:val="000000" w:themeColor="text1"/>
          <w:sz w:val="24"/>
          <w:szCs w:val="24"/>
        </w:rPr>
      </w:pPr>
      <w:r>
        <w:rPr>
          <w:rFonts w:cstheme="minorHAnsi"/>
          <w:color w:val="000000" w:themeColor="text1"/>
          <w:sz w:val="24"/>
          <w:szCs w:val="24"/>
        </w:rPr>
        <w:t>Yukarıda adresi yazılan kliniğimizden</w:t>
      </w:r>
    </w:p>
    <w:p w:rsidR="00143DC2" w:rsidRDefault="00CF249C" w:rsidP="003D1004">
      <w:pPr>
        <w:pStyle w:val="ListeParagraf"/>
        <w:numPr>
          <w:ilvl w:val="0"/>
          <w:numId w:val="5"/>
        </w:numPr>
        <w:jc w:val="both"/>
        <w:rPr>
          <w:rFonts w:cstheme="minorHAnsi"/>
          <w:color w:val="000000" w:themeColor="text1"/>
          <w:sz w:val="24"/>
          <w:szCs w:val="24"/>
        </w:rPr>
      </w:pPr>
      <w:r w:rsidRPr="008E1E2E">
        <w:rPr>
          <w:rStyle w:val="Kpr"/>
          <w:rFonts w:cstheme="minorHAnsi"/>
          <w:b/>
          <w:bCs/>
        </w:rPr>
        <w:t>https://dratacan.com/</w:t>
      </w:r>
      <w:r w:rsidR="004E20D0">
        <w:rPr>
          <w:rFonts w:eastAsia="Calibri" w:cstheme="minorHAnsi"/>
          <w:color w:val="000000" w:themeColor="text1"/>
          <w:sz w:val="24"/>
          <w:szCs w:val="24"/>
        </w:rPr>
        <w:t xml:space="preserve"> </w:t>
      </w:r>
      <w:r w:rsidR="00143DC2" w:rsidRPr="004E20D0">
        <w:rPr>
          <w:rFonts w:eastAsia="Calibri" w:cstheme="minorHAnsi"/>
          <w:color w:val="000000" w:themeColor="text1"/>
          <w:sz w:val="24"/>
          <w:szCs w:val="24"/>
        </w:rPr>
        <w:t>web sitemizden</w:t>
      </w:r>
      <w:r w:rsidR="00143DC2" w:rsidRPr="004E20D0">
        <w:rPr>
          <w:rFonts w:eastAsia="Calibri" w:cstheme="minorHAnsi"/>
          <w:i/>
          <w:iCs/>
          <w:color w:val="000000" w:themeColor="text1"/>
          <w:sz w:val="24"/>
          <w:szCs w:val="24"/>
          <w:u w:val="dash"/>
        </w:rPr>
        <w:t xml:space="preserve"> </w:t>
      </w:r>
      <w:r w:rsidR="00143DC2" w:rsidRPr="004E20D0">
        <w:rPr>
          <w:rFonts w:eastAsia="Calibri" w:cstheme="minorHAnsi"/>
          <w:i/>
          <w:iCs/>
          <w:color w:val="000000" w:themeColor="text1"/>
          <w:sz w:val="24"/>
          <w:szCs w:val="24"/>
        </w:rPr>
        <w:t xml:space="preserve"> </w:t>
      </w:r>
    </w:p>
    <w:p w:rsidR="00143DC2" w:rsidRDefault="00143DC2" w:rsidP="00143DC2">
      <w:pPr>
        <w:jc w:val="both"/>
        <w:rPr>
          <w:rFonts w:asciiTheme="minorHAnsi" w:hAnsiTheme="minorHAnsi" w:cstheme="minorHAnsi"/>
        </w:rPr>
      </w:pPr>
      <w:proofErr w:type="gramStart"/>
      <w:r>
        <w:rPr>
          <w:rFonts w:asciiTheme="minorHAnsi" w:hAnsiTheme="minorHAnsi" w:cstheme="minorHAnsi"/>
        </w:rPr>
        <w:t>edinecekleri</w:t>
      </w:r>
      <w:proofErr w:type="gramEnd"/>
      <w:r>
        <w:rPr>
          <w:rFonts w:asciiTheme="minorHAnsi" w:hAnsiTheme="minorHAnsi" w:cstheme="minorHAnsi"/>
        </w:rPr>
        <w:t xml:space="preserve"> </w:t>
      </w:r>
      <w:r>
        <w:rPr>
          <w:rFonts w:asciiTheme="minorHAnsi" w:hAnsiTheme="minorHAnsi" w:cstheme="minorHAnsi"/>
          <w:b/>
        </w:rPr>
        <w:t xml:space="preserve">Veri Sahibi Başvuru </w:t>
      </w:r>
      <w:proofErr w:type="spellStart"/>
      <w:r>
        <w:rPr>
          <w:rFonts w:asciiTheme="minorHAnsi" w:hAnsiTheme="minorHAnsi" w:cstheme="minorHAnsi"/>
          <w:b/>
        </w:rPr>
        <w:t>Formu</w:t>
      </w:r>
      <w:r>
        <w:rPr>
          <w:rFonts w:asciiTheme="minorHAnsi" w:hAnsiTheme="minorHAnsi" w:cstheme="minorHAnsi"/>
        </w:rPr>
        <w:t>’nu</w:t>
      </w:r>
      <w:proofErr w:type="spellEnd"/>
      <w:r>
        <w:rPr>
          <w:rFonts w:asciiTheme="minorHAnsi" w:hAnsiTheme="minorHAnsi" w:cstheme="minorHAnsi"/>
        </w:rPr>
        <w:t xml:space="preserve"> doldurularak ıslak imzalı bir şekilde elden, postayla veya noter kanalıyla yukarıda belirtilen veri sorumlusunun adresine ulaştırarak yukarıda sayılan ve Kanun’un 11. Maddesinde sayılan haklarını kullanabilirler.  </w:t>
      </w:r>
    </w:p>
    <w:p w:rsidR="00143DC2" w:rsidRDefault="00143DC2" w:rsidP="00143DC2">
      <w:pPr>
        <w:jc w:val="both"/>
        <w:rPr>
          <w:rFonts w:asciiTheme="minorHAnsi" w:hAnsiTheme="minorHAnsi" w:cstheme="minorHAnsi"/>
        </w:rPr>
      </w:pPr>
    </w:p>
    <w:p w:rsidR="00143DC2" w:rsidRDefault="00143DC2" w:rsidP="00143DC2">
      <w:pPr>
        <w:pStyle w:val="Balk2"/>
        <w:numPr>
          <w:ilvl w:val="1"/>
          <w:numId w:val="1"/>
        </w:numPr>
        <w:spacing w:after="240"/>
        <w:ind w:left="765" w:hanging="405"/>
        <w:rPr>
          <w:rFonts w:asciiTheme="minorHAnsi" w:hAnsiTheme="minorHAnsi" w:cstheme="minorHAnsi"/>
          <w:b/>
          <w:color w:val="auto"/>
          <w:sz w:val="24"/>
          <w:szCs w:val="24"/>
        </w:rPr>
      </w:pPr>
      <w:bookmarkStart w:id="35" w:name="_Toc43373466"/>
      <w:r>
        <w:rPr>
          <w:rFonts w:asciiTheme="minorHAnsi" w:hAnsiTheme="minorHAnsi" w:cstheme="minorHAnsi"/>
          <w:b/>
          <w:color w:val="auto"/>
          <w:sz w:val="24"/>
          <w:szCs w:val="24"/>
        </w:rPr>
        <w:t>Başvurulara Cevap Verilmesi</w:t>
      </w:r>
      <w:bookmarkEnd w:id="35"/>
    </w:p>
    <w:p w:rsidR="00143DC2" w:rsidRDefault="00143DC2" w:rsidP="00143DC2">
      <w:pPr>
        <w:jc w:val="both"/>
        <w:rPr>
          <w:rFonts w:asciiTheme="minorHAnsi" w:hAnsiTheme="minorHAnsi" w:cstheme="minorHAnsi"/>
        </w:rPr>
      </w:pPr>
      <w:r>
        <w:rPr>
          <w:rFonts w:asciiTheme="minorHAnsi" w:hAnsiTheme="minorHAnsi" w:cstheme="minorHAnsi"/>
        </w:rPr>
        <w:t>Kişisel veri sahibinin, yukarıda sayılan ve Kanun’un 11. Maddesinde geçen haklara ilişkin talebini usule uygun olarak Kliniğimize iletmesi durumunda, klinik,  talebin niteliğine göre en kısa sürede ve en geç 30 (otuz) gün içinde ilgili talebi ücretsiz olarak sonuçlandıracaktır. Ancak, işlemin ayrıca bir maliyet gerektirmesi halinde, Kurul tarafından belirlenen tarife uyarınca ücret alınabilecektir.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6" w:name="_Toc68870262"/>
      <w:r>
        <w:rPr>
          <w:rFonts w:asciiTheme="minorHAnsi" w:eastAsia="Times New Roman" w:hAnsiTheme="minorHAnsi" w:cstheme="minorHAnsi"/>
          <w:b/>
          <w:bCs/>
          <w:color w:val="auto"/>
          <w:sz w:val="24"/>
          <w:szCs w:val="24"/>
          <w:lang w:eastAsia="tr-TR"/>
        </w:rPr>
        <w:t>KİŞİSEL VERİLERİN KORUNMASI VE İŞLENMESİ SÜREÇLERİ KOORDİNASYONU</w:t>
      </w:r>
      <w:bookmarkEnd w:id="36"/>
    </w:p>
    <w:p w:rsidR="00143DC2" w:rsidRDefault="00143DC2" w:rsidP="00143DC2">
      <w:pPr>
        <w:jc w:val="both"/>
        <w:rPr>
          <w:rFonts w:asciiTheme="minorHAnsi" w:hAnsiTheme="minorHAnsi" w:cstheme="minorHAnsi"/>
        </w:rPr>
      </w:pPr>
      <w:r>
        <w:rPr>
          <w:rFonts w:asciiTheme="minorHAnsi" w:hAnsiTheme="minorHAnsi" w:cstheme="minorHAnsi"/>
        </w:rPr>
        <w:t>Kişisel verilerin korunması ve işlenmesi süreçlerinin koordinasyonunu veri sorumlusu veya yetkilendirdiği personel yapar.</w:t>
      </w:r>
    </w:p>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7" w:name="_Toc68870263"/>
      <w:bookmarkStart w:id="38" w:name="_Toc40408487"/>
      <w:r>
        <w:rPr>
          <w:rFonts w:asciiTheme="minorHAnsi" w:hAnsiTheme="minorHAnsi" w:cstheme="minorHAnsi"/>
          <w:b/>
          <w:bCs/>
          <w:color w:val="auto"/>
          <w:sz w:val="24"/>
          <w:szCs w:val="24"/>
        </w:rPr>
        <w:t>POLİTİKADA YAPILAN GÜNCELLEMELER</w:t>
      </w:r>
      <w:bookmarkEnd w:id="37"/>
      <w:bookmarkEnd w:id="38"/>
    </w:p>
    <w:p w:rsidR="00143DC2" w:rsidRDefault="00143DC2" w:rsidP="00143DC2">
      <w:pPr>
        <w:jc w:val="both"/>
        <w:rPr>
          <w:rFonts w:asciiTheme="minorHAnsi" w:hAnsiTheme="minorHAnsi" w:cstheme="minorHAnsi"/>
        </w:rPr>
      </w:pPr>
      <w:r>
        <w:rPr>
          <w:rFonts w:asciiTheme="minorHAnsi" w:hAnsiTheme="minorHAnsi" w:cstheme="minorHAnsi"/>
        </w:rPr>
        <w:t>Kliniğimiz, mevzuatın değişmesi sebebiyle, Kurul kararları uyarınca ya da sektördeki ya da bilişim alanındaki gelişmeler doğrultusunda işbu Kişisel Verilerin İşlenmesi ve Korunması Politikasında değişiklik yapma hakkına sahiptir. Bu kapsamda yapılan değişiklikler derhal metne işlenir ve değişikliklere ilişkin açıklamalar aşağıda düzenlenen güncellemeler tablosuna eklenir.</w:t>
      </w:r>
    </w:p>
    <w:p w:rsidR="00143DC2" w:rsidRDefault="00143DC2" w:rsidP="00143DC2">
      <w:pPr>
        <w:jc w:val="both"/>
        <w:rPr>
          <w:rFonts w:asciiTheme="minorHAnsi" w:hAnsiTheme="minorHAnsi" w:cstheme="minorHAnsi"/>
        </w:rPr>
      </w:pPr>
    </w:p>
    <w:p w:rsidR="00143DC2" w:rsidRDefault="00143DC2" w:rsidP="00143DC2">
      <w:pPr>
        <w:spacing w:after="240"/>
        <w:jc w:val="both"/>
        <w:rPr>
          <w:rFonts w:asciiTheme="minorHAnsi" w:hAnsiTheme="minorHAnsi" w:cstheme="minorHAnsi"/>
          <w:b/>
          <w:bCs/>
        </w:rPr>
      </w:pPr>
      <w:r>
        <w:rPr>
          <w:rFonts w:asciiTheme="minorHAnsi" w:hAnsiTheme="minorHAnsi" w:cstheme="minorHAnsi"/>
          <w:b/>
          <w:bCs/>
        </w:rPr>
        <w:t>Güncellemeler Tablosu</w:t>
      </w:r>
    </w:p>
    <w:tbl>
      <w:tblPr>
        <w:tblStyle w:val="TabloKlavuzu"/>
        <w:tblW w:w="0" w:type="auto"/>
        <w:tblInd w:w="250" w:type="dxa"/>
        <w:tblLook w:val="04A0" w:firstRow="1" w:lastRow="0" w:firstColumn="1" w:lastColumn="0" w:noHBand="0" w:noVBand="1"/>
      </w:tblPr>
      <w:tblGrid>
        <w:gridCol w:w="1295"/>
        <w:gridCol w:w="7517"/>
      </w:tblGrid>
      <w:tr w:rsidR="00143DC2" w:rsidTr="00143DC2">
        <w:tc>
          <w:tcPr>
            <w:tcW w:w="1295" w:type="dxa"/>
            <w:tcBorders>
              <w:top w:val="single" w:sz="4" w:space="0" w:color="auto"/>
              <w:left w:val="single" w:sz="4" w:space="0" w:color="auto"/>
              <w:bottom w:val="single" w:sz="4" w:space="0" w:color="auto"/>
              <w:right w:val="single" w:sz="4" w:space="0" w:color="auto"/>
            </w:tcBorders>
            <w:vAlign w:val="center"/>
            <w:hideMark/>
          </w:tcPr>
          <w:p w:rsidR="00143DC2" w:rsidRDefault="00143DC2" w:rsidP="004E20D0">
            <w:pPr>
              <w:rPr>
                <w:rFonts w:asciiTheme="minorHAnsi" w:hAnsiTheme="minorHAnsi" w:cstheme="minorHAnsi"/>
                <w:lang w:eastAsia="en-US"/>
              </w:rPr>
            </w:pPr>
          </w:p>
        </w:tc>
        <w:tc>
          <w:tcPr>
            <w:tcW w:w="7517" w:type="dxa"/>
            <w:tcBorders>
              <w:top w:val="single" w:sz="4" w:space="0" w:color="auto"/>
              <w:left w:val="single" w:sz="4" w:space="0" w:color="auto"/>
              <w:bottom w:val="single" w:sz="4" w:space="0" w:color="auto"/>
              <w:right w:val="single" w:sz="4" w:space="0" w:color="auto"/>
            </w:tcBorders>
            <w:hideMark/>
          </w:tcPr>
          <w:p w:rsidR="00143DC2" w:rsidRDefault="00143DC2">
            <w:pPr>
              <w:jc w:val="both"/>
              <w:rPr>
                <w:rFonts w:asciiTheme="minorHAnsi" w:hAnsiTheme="minorHAnsi" w:cstheme="minorHAnsi"/>
                <w:lang w:eastAsia="en-US"/>
              </w:rPr>
            </w:pPr>
            <w:r>
              <w:rPr>
                <w:rFonts w:asciiTheme="minorHAnsi" w:hAnsiTheme="minorHAnsi" w:cstheme="minorHAnsi"/>
                <w:lang w:eastAsia="en-US"/>
              </w:rPr>
              <w:t xml:space="preserve">Kişisel Verilerin İşlenmesi ve Korunması Politikası yürürlüğe girmiştir. </w:t>
            </w:r>
          </w:p>
        </w:tc>
      </w:tr>
      <w:tr w:rsidR="00143DC2" w:rsidTr="00143DC2">
        <w:tc>
          <w:tcPr>
            <w:tcW w:w="8812" w:type="dxa"/>
            <w:gridSpan w:val="2"/>
            <w:tcBorders>
              <w:top w:val="single" w:sz="4" w:space="0" w:color="auto"/>
              <w:left w:val="single" w:sz="4" w:space="0" w:color="auto"/>
              <w:bottom w:val="single" w:sz="4" w:space="0" w:color="auto"/>
              <w:right w:val="single" w:sz="4" w:space="0" w:color="auto"/>
            </w:tcBorders>
            <w:vAlign w:val="center"/>
            <w:hideMark/>
          </w:tcPr>
          <w:p w:rsidR="00143DC2" w:rsidRDefault="00143DC2" w:rsidP="00143DC2">
            <w:pPr>
              <w:jc w:val="both"/>
              <w:rPr>
                <w:rFonts w:asciiTheme="minorHAnsi" w:hAnsiTheme="minorHAnsi" w:cstheme="minorHAnsi"/>
                <w:i/>
                <w:iCs/>
                <w:highlight w:val="cyan"/>
                <w:lang w:eastAsia="en-US"/>
              </w:rPr>
            </w:pPr>
          </w:p>
        </w:tc>
      </w:tr>
    </w:tbl>
    <w:p w:rsidR="00143DC2" w:rsidRDefault="00143DC2" w:rsidP="00143DC2">
      <w:pPr>
        <w:pStyle w:val="Balk1"/>
        <w:numPr>
          <w:ilvl w:val="0"/>
          <w:numId w:val="1"/>
        </w:numPr>
        <w:spacing w:after="240"/>
        <w:jc w:val="both"/>
        <w:rPr>
          <w:rFonts w:asciiTheme="minorHAnsi" w:hAnsiTheme="minorHAnsi" w:cstheme="minorHAnsi"/>
          <w:b/>
          <w:bCs/>
          <w:color w:val="auto"/>
          <w:sz w:val="24"/>
          <w:szCs w:val="24"/>
        </w:rPr>
      </w:pPr>
      <w:bookmarkStart w:id="39" w:name="_Toc68870264"/>
      <w:r>
        <w:rPr>
          <w:rFonts w:asciiTheme="minorHAnsi" w:hAnsiTheme="minorHAnsi" w:cstheme="minorHAnsi"/>
          <w:b/>
          <w:bCs/>
          <w:color w:val="auto"/>
          <w:sz w:val="24"/>
          <w:szCs w:val="24"/>
        </w:rPr>
        <w:t>SON HÜKÜMLER</w:t>
      </w:r>
      <w:bookmarkEnd w:id="39"/>
    </w:p>
    <w:p w:rsidR="00143DC2" w:rsidRDefault="00143DC2" w:rsidP="00143DC2">
      <w:pPr>
        <w:pStyle w:val="Altbilgi"/>
        <w:ind w:left="283"/>
        <w:jc w:val="both"/>
        <w:rPr>
          <w:rFonts w:cstheme="minorHAnsi"/>
          <w:sz w:val="24"/>
          <w:szCs w:val="24"/>
        </w:rPr>
      </w:pPr>
      <w:bookmarkStart w:id="40" w:name="_Hlk93927238"/>
      <w:r>
        <w:rPr>
          <w:rFonts w:cstheme="minorHAnsi"/>
          <w:sz w:val="24"/>
          <w:szCs w:val="24"/>
        </w:rPr>
        <w:t>İşbu Kişisel Veri Saklama ve İmha Politikası, veri sorumlusu tarafından hazırlanarak;</w:t>
      </w:r>
    </w:p>
    <w:p w:rsidR="00143DC2" w:rsidRDefault="00143DC2" w:rsidP="00143DC2">
      <w:pPr>
        <w:pStyle w:val="Altbilgi"/>
        <w:numPr>
          <w:ilvl w:val="0"/>
          <w:numId w:val="14"/>
        </w:numPr>
        <w:jc w:val="both"/>
        <w:rPr>
          <w:rFonts w:cstheme="minorHAnsi"/>
          <w:sz w:val="24"/>
          <w:szCs w:val="24"/>
        </w:rPr>
      </w:pPr>
      <w:proofErr w:type="gramStart"/>
      <w:r>
        <w:rPr>
          <w:rFonts w:cstheme="minorHAnsi"/>
          <w:sz w:val="24"/>
          <w:szCs w:val="24"/>
          <w:lang w:eastAsia="tr-TR"/>
        </w:rPr>
        <w:t>işletme</w:t>
      </w:r>
      <w:proofErr w:type="gramEnd"/>
      <w:r>
        <w:rPr>
          <w:rFonts w:cstheme="minorHAnsi"/>
          <w:sz w:val="24"/>
          <w:szCs w:val="24"/>
          <w:lang w:eastAsia="tr-TR"/>
        </w:rPr>
        <w:t xml:space="preserve"> içinde uygun yerlerde </w:t>
      </w:r>
    </w:p>
    <w:p w:rsidR="00143DC2" w:rsidRDefault="00CF249C" w:rsidP="003D1004">
      <w:pPr>
        <w:pStyle w:val="ListeParagraf"/>
        <w:numPr>
          <w:ilvl w:val="0"/>
          <w:numId w:val="14"/>
        </w:numPr>
        <w:jc w:val="both"/>
        <w:rPr>
          <w:rFonts w:cstheme="minorHAnsi"/>
          <w:color w:val="000000" w:themeColor="text1"/>
          <w:sz w:val="24"/>
          <w:szCs w:val="24"/>
        </w:rPr>
      </w:pPr>
      <w:r w:rsidRPr="008E1E2E">
        <w:rPr>
          <w:rStyle w:val="Kpr"/>
          <w:rFonts w:cstheme="minorHAnsi"/>
          <w:b/>
          <w:bCs/>
        </w:rPr>
        <w:t>https://dratacan.com/</w:t>
      </w:r>
      <w:bookmarkStart w:id="41" w:name="_GoBack"/>
      <w:bookmarkEnd w:id="41"/>
      <w:r w:rsidR="0028524E">
        <w:rPr>
          <w:rFonts w:eastAsia="Calibri" w:cstheme="minorHAnsi"/>
          <w:color w:val="000000" w:themeColor="text1"/>
          <w:sz w:val="24"/>
          <w:szCs w:val="24"/>
        </w:rPr>
        <w:t>w</w:t>
      </w:r>
      <w:r w:rsidR="00143DC2" w:rsidRPr="004E20D0">
        <w:rPr>
          <w:rFonts w:eastAsia="Calibri" w:cstheme="minorHAnsi"/>
          <w:color w:val="000000" w:themeColor="text1"/>
          <w:sz w:val="24"/>
          <w:szCs w:val="24"/>
        </w:rPr>
        <w:t>eb sitemizden</w:t>
      </w:r>
      <w:r w:rsidR="00143DC2" w:rsidRPr="004E20D0">
        <w:rPr>
          <w:rFonts w:eastAsia="Calibri" w:cstheme="minorHAnsi"/>
          <w:i/>
          <w:iCs/>
          <w:color w:val="000000" w:themeColor="text1"/>
          <w:sz w:val="24"/>
          <w:szCs w:val="24"/>
          <w:u w:val="dash"/>
        </w:rPr>
        <w:t xml:space="preserve"> </w:t>
      </w:r>
    </w:p>
    <w:p w:rsidR="00143DC2" w:rsidRDefault="00143DC2" w:rsidP="00143DC2">
      <w:pPr>
        <w:pStyle w:val="Altbilgi"/>
        <w:ind w:left="1003"/>
        <w:jc w:val="both"/>
        <w:rPr>
          <w:rFonts w:cstheme="minorHAnsi"/>
          <w:sz w:val="24"/>
          <w:szCs w:val="24"/>
        </w:rPr>
      </w:pPr>
      <w:proofErr w:type="gramStart"/>
      <w:r>
        <w:rPr>
          <w:rFonts w:cstheme="minorHAnsi"/>
          <w:sz w:val="24"/>
          <w:szCs w:val="24"/>
          <w:lang w:eastAsia="tr-TR"/>
        </w:rPr>
        <w:t>ilan</w:t>
      </w:r>
      <w:proofErr w:type="gramEnd"/>
      <w:r>
        <w:rPr>
          <w:rFonts w:cstheme="minorHAnsi"/>
          <w:sz w:val="24"/>
          <w:szCs w:val="24"/>
          <w:lang w:eastAsia="tr-TR"/>
        </w:rPr>
        <w:t xml:space="preserve"> edilerek ilgili kişilere duyurulmuştur.  </w:t>
      </w:r>
    </w:p>
    <w:p w:rsidR="00143DC2" w:rsidRDefault="00143DC2" w:rsidP="00143DC2">
      <w:pPr>
        <w:jc w:val="both"/>
        <w:rPr>
          <w:rFonts w:asciiTheme="minorHAnsi" w:hAnsiTheme="minorHAnsi" w:cstheme="minorHAnsi"/>
        </w:rPr>
      </w:pPr>
    </w:p>
    <w:p w:rsidR="00143DC2" w:rsidRDefault="00143DC2" w:rsidP="00143DC2">
      <w:pPr>
        <w:jc w:val="both"/>
        <w:rPr>
          <w:rFonts w:asciiTheme="minorHAnsi" w:hAnsiTheme="minorHAnsi" w:cstheme="minorHAnsi"/>
        </w:rPr>
      </w:pPr>
    </w:p>
    <w:bookmarkEnd w:id="40"/>
    <w:p w:rsidR="00CF6659" w:rsidRDefault="00CF6659"/>
    <w:sectPr w:rsidR="00CF6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348"/>
    <w:multiLevelType w:val="multilevel"/>
    <w:tmpl w:val="B9D8471E"/>
    <w:lvl w:ilvl="0">
      <w:start w:val="1"/>
      <w:numFmt w:val="decimal"/>
      <w:lvlText w:val="%1."/>
      <w:lvlJc w:val="left"/>
      <w:pPr>
        <w:ind w:left="643" w:hanging="360"/>
      </w:pPr>
      <w:rPr>
        <w:b/>
        <w:bCs/>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12737E83"/>
    <w:multiLevelType w:val="multilevel"/>
    <w:tmpl w:val="9FB0D402"/>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5E52F33"/>
    <w:multiLevelType w:val="hybridMultilevel"/>
    <w:tmpl w:val="E77AF3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81A647E"/>
    <w:multiLevelType w:val="hybridMultilevel"/>
    <w:tmpl w:val="544EC2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02933AC"/>
    <w:multiLevelType w:val="multilevel"/>
    <w:tmpl w:val="1BAA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546F6EB0"/>
    <w:multiLevelType w:val="hybridMultilevel"/>
    <w:tmpl w:val="D25A53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5DB72F9"/>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63806B86"/>
    <w:multiLevelType w:val="hybridMultilevel"/>
    <w:tmpl w:val="66DA18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FE62678"/>
    <w:multiLevelType w:val="hybridMultilevel"/>
    <w:tmpl w:val="1102F0D8"/>
    <w:lvl w:ilvl="0" w:tplc="041F0001">
      <w:start w:val="1"/>
      <w:numFmt w:val="bullet"/>
      <w:lvlText w:val=""/>
      <w:lvlJc w:val="left"/>
      <w:pPr>
        <w:ind w:left="1003" w:hanging="360"/>
      </w:pPr>
      <w:rPr>
        <w:rFonts w:ascii="Symbol" w:hAnsi="Symbol" w:hint="default"/>
      </w:rPr>
    </w:lvl>
    <w:lvl w:ilvl="1" w:tplc="041F0003">
      <w:start w:val="1"/>
      <w:numFmt w:val="bullet"/>
      <w:lvlText w:val="o"/>
      <w:lvlJc w:val="left"/>
      <w:pPr>
        <w:ind w:left="1723" w:hanging="360"/>
      </w:pPr>
      <w:rPr>
        <w:rFonts w:ascii="Courier New" w:hAnsi="Courier New" w:cs="Courier New" w:hint="default"/>
      </w:rPr>
    </w:lvl>
    <w:lvl w:ilvl="2" w:tplc="041F0005">
      <w:start w:val="1"/>
      <w:numFmt w:val="bullet"/>
      <w:lvlText w:val=""/>
      <w:lvlJc w:val="left"/>
      <w:pPr>
        <w:ind w:left="2443" w:hanging="360"/>
      </w:pPr>
      <w:rPr>
        <w:rFonts w:ascii="Wingdings" w:hAnsi="Wingdings" w:hint="default"/>
      </w:rPr>
    </w:lvl>
    <w:lvl w:ilvl="3" w:tplc="041F0001">
      <w:start w:val="1"/>
      <w:numFmt w:val="bullet"/>
      <w:lvlText w:val=""/>
      <w:lvlJc w:val="left"/>
      <w:pPr>
        <w:ind w:left="3163" w:hanging="360"/>
      </w:pPr>
      <w:rPr>
        <w:rFonts w:ascii="Symbol" w:hAnsi="Symbol" w:hint="default"/>
      </w:rPr>
    </w:lvl>
    <w:lvl w:ilvl="4" w:tplc="041F0003">
      <w:start w:val="1"/>
      <w:numFmt w:val="bullet"/>
      <w:lvlText w:val="o"/>
      <w:lvlJc w:val="left"/>
      <w:pPr>
        <w:ind w:left="3883" w:hanging="360"/>
      </w:pPr>
      <w:rPr>
        <w:rFonts w:ascii="Courier New" w:hAnsi="Courier New" w:cs="Courier New" w:hint="default"/>
      </w:rPr>
    </w:lvl>
    <w:lvl w:ilvl="5" w:tplc="041F0005">
      <w:start w:val="1"/>
      <w:numFmt w:val="bullet"/>
      <w:lvlText w:val=""/>
      <w:lvlJc w:val="left"/>
      <w:pPr>
        <w:ind w:left="4603" w:hanging="360"/>
      </w:pPr>
      <w:rPr>
        <w:rFonts w:ascii="Wingdings" w:hAnsi="Wingdings" w:hint="default"/>
      </w:rPr>
    </w:lvl>
    <w:lvl w:ilvl="6" w:tplc="041F0001">
      <w:start w:val="1"/>
      <w:numFmt w:val="bullet"/>
      <w:lvlText w:val=""/>
      <w:lvlJc w:val="left"/>
      <w:pPr>
        <w:ind w:left="5323" w:hanging="360"/>
      </w:pPr>
      <w:rPr>
        <w:rFonts w:ascii="Symbol" w:hAnsi="Symbol" w:hint="default"/>
      </w:rPr>
    </w:lvl>
    <w:lvl w:ilvl="7" w:tplc="041F0003">
      <w:start w:val="1"/>
      <w:numFmt w:val="bullet"/>
      <w:lvlText w:val="o"/>
      <w:lvlJc w:val="left"/>
      <w:pPr>
        <w:ind w:left="6043" w:hanging="360"/>
      </w:pPr>
      <w:rPr>
        <w:rFonts w:ascii="Courier New" w:hAnsi="Courier New" w:cs="Courier New" w:hint="default"/>
      </w:rPr>
    </w:lvl>
    <w:lvl w:ilvl="8" w:tplc="041F0005">
      <w:start w:val="1"/>
      <w:numFmt w:val="bullet"/>
      <w:lvlText w:val=""/>
      <w:lvlJc w:val="left"/>
      <w:pPr>
        <w:ind w:left="6763" w:hanging="360"/>
      </w:pPr>
      <w:rPr>
        <w:rFonts w:ascii="Wingdings" w:hAnsi="Wingdings" w:hint="default"/>
      </w:rPr>
    </w:lvl>
  </w:abstractNum>
  <w:abstractNum w:abstractNumId="12" w15:restartNumberingAfterBreak="0">
    <w:nsid w:val="730D791D"/>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A0F6057"/>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0"/>
  </w:num>
  <w:num w:numId="5">
    <w:abstractNumId w:val="2"/>
  </w:num>
  <w:num w:numId="6">
    <w:abstractNumId w:val="5"/>
  </w:num>
  <w:num w:numId="7">
    <w:abstractNumId w:val="3"/>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C2"/>
    <w:rsid w:val="00143DC2"/>
    <w:rsid w:val="0018167D"/>
    <w:rsid w:val="00251027"/>
    <w:rsid w:val="0028524E"/>
    <w:rsid w:val="003D1004"/>
    <w:rsid w:val="00425D61"/>
    <w:rsid w:val="004E20D0"/>
    <w:rsid w:val="005504B6"/>
    <w:rsid w:val="00662375"/>
    <w:rsid w:val="00861EC2"/>
    <w:rsid w:val="008D3EEC"/>
    <w:rsid w:val="009E5149"/>
    <w:rsid w:val="00C8293F"/>
    <w:rsid w:val="00CF249C"/>
    <w:rsid w:val="00CF6659"/>
    <w:rsid w:val="00D17D3B"/>
    <w:rsid w:val="00D55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FAA48-4AEF-434D-868F-B71286F7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C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43DC2"/>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Balk2">
    <w:name w:val="heading 2"/>
    <w:basedOn w:val="Normal"/>
    <w:next w:val="Normal"/>
    <w:link w:val="Balk2Char"/>
    <w:uiPriority w:val="9"/>
    <w:unhideWhenUsed/>
    <w:qFormat/>
    <w:rsid w:val="00143DC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3DC2"/>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143DC2"/>
    <w:rPr>
      <w:rFonts w:asciiTheme="majorHAnsi" w:eastAsiaTheme="majorEastAsia" w:hAnsiTheme="majorHAnsi" w:cstheme="majorBidi"/>
      <w:color w:val="365F91" w:themeColor="accent1" w:themeShade="BF"/>
      <w:sz w:val="26"/>
      <w:szCs w:val="26"/>
    </w:rPr>
  </w:style>
  <w:style w:type="paragraph" w:styleId="Altbilgi">
    <w:name w:val="footer"/>
    <w:basedOn w:val="Normal"/>
    <w:link w:val="AltbilgiChar"/>
    <w:uiPriority w:val="99"/>
    <w:semiHidden/>
    <w:unhideWhenUsed/>
    <w:rsid w:val="00143DC2"/>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semiHidden/>
    <w:rsid w:val="00143DC2"/>
  </w:style>
  <w:style w:type="paragraph" w:styleId="ListeParagraf">
    <w:name w:val="List Paragraph"/>
    <w:basedOn w:val="Normal"/>
    <w:uiPriority w:val="34"/>
    <w:qFormat/>
    <w:rsid w:val="00143D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43DC2"/>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14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E20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3069</Words>
  <Characters>17495</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SezinSaglik</dc:creator>
  <cp:lastModifiedBy>merye_000</cp:lastModifiedBy>
  <cp:revision>11</cp:revision>
  <cp:lastPrinted>2022-01-28T09:22:00Z</cp:lastPrinted>
  <dcterms:created xsi:type="dcterms:W3CDTF">2022-02-09T22:58:00Z</dcterms:created>
  <dcterms:modified xsi:type="dcterms:W3CDTF">2022-02-13T17:00:00Z</dcterms:modified>
</cp:coreProperties>
</file>